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02B1D" w:rsidP="7E649F6A" w:rsidRDefault="00A02B1D" w14:paraId="1503A9CB" w14:textId="6255ED3D">
      <w:pPr>
        <w:spacing w:line="240" w:lineRule="auto"/>
        <w:jc w:val="center"/>
        <w:rPr>
          <w:rFonts w:ascii="Times New Roman" w:hAnsi="Times New Roman"/>
          <w:b w:val="1"/>
          <w:bCs w:val="1"/>
          <w:caps w:val="1"/>
          <w:sz w:val="24"/>
          <w:szCs w:val="24"/>
        </w:rPr>
      </w:pPr>
      <w:r w:rsidRPr="7E649F6A" w:rsidR="5FF52FB8">
        <w:rPr>
          <w:rFonts w:ascii="Times New Roman" w:hAnsi="Times New Roman"/>
          <w:b w:val="1"/>
          <w:bCs w:val="1"/>
          <w:caps w:val="1"/>
          <w:sz w:val="24"/>
          <w:szCs w:val="24"/>
        </w:rPr>
        <w:t xml:space="preserve">FIȘA DISCIPLINEI - </w:t>
      </w:r>
      <w:r w:rsidRPr="7E649F6A" w:rsidR="00A02B1D">
        <w:rPr>
          <w:rFonts w:ascii="Times New Roman" w:hAnsi="Times New Roman"/>
          <w:b w:val="1"/>
          <w:bCs w:val="1"/>
          <w:caps w:val="1"/>
          <w:sz w:val="24"/>
          <w:szCs w:val="24"/>
        </w:rPr>
        <w:t>DIDACTICA LIMBII ȘI LITERATURII ROMÂNE</w:t>
      </w:r>
    </w:p>
    <w:p w:rsidR="00A02B1D" w:rsidP="361A553F" w:rsidRDefault="00A02B1D" w14:paraId="54BE4D24" w14:textId="6926DE9A">
      <w:pPr>
        <w:spacing w:line="240" w:lineRule="auto"/>
        <w:jc w:val="center"/>
        <w:rPr>
          <w:rFonts w:ascii="Times New Roman" w:hAnsi="Times New Roman"/>
          <w:b w:val="1"/>
          <w:bCs w:val="1"/>
          <w:caps w:val="1"/>
          <w:sz w:val="24"/>
          <w:szCs w:val="24"/>
        </w:rPr>
      </w:pPr>
      <w:r w:rsidRPr="7E649F6A" w:rsidR="00A02B1D">
        <w:rPr>
          <w:rFonts w:ascii="Times New Roman" w:hAnsi="Times New Roman"/>
          <w:b w:val="1"/>
          <w:bCs w:val="1"/>
          <w:caps w:val="1"/>
          <w:sz w:val="24"/>
          <w:szCs w:val="24"/>
        </w:rPr>
        <w:t xml:space="preserve"> – ÎNVĂȚĂMÂNT PRIMAR</w:t>
      </w:r>
    </w:p>
    <w:p w:rsidRPr="00815C58" w:rsidR="00D71595" w:rsidP="00BE54B8" w:rsidRDefault="00995D22" w14:paraId="0E6DA6F4" w14:textId="3A8D2B2E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BA7CC6">
        <w:rPr>
          <w:rFonts w:ascii="Times New Roman" w:hAnsi="Times New Roman"/>
          <w:b/>
          <w:caps/>
          <w:sz w:val="24"/>
          <w:szCs w:val="24"/>
        </w:rPr>
        <w:t>2025-2026</w:t>
      </w:r>
    </w:p>
    <w:p w:rsidRPr="00850EF4" w:rsidR="00FD0711" w:rsidP="000B3BD0" w:rsidRDefault="00FD0711" w14:paraId="05E4ACEB" w14:textId="2BD7B566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3823"/>
        <w:gridCol w:w="6196"/>
      </w:tblGrid>
      <w:tr w:rsidRPr="00C116E4" w:rsidR="00FD0711" w:rsidTr="64FA464C" w14:paraId="723F5BE3" w14:textId="77777777">
        <w:trPr>
          <w:trHeight w:val="496"/>
        </w:trPr>
        <w:tc>
          <w:tcPr>
            <w:tcW w:w="3823" w:type="dxa"/>
            <w:tcMar/>
          </w:tcPr>
          <w:p w:rsidRPr="00C116E4" w:rsidR="00FD0711" w:rsidP="000B3BD0" w:rsidRDefault="00FD0711" w14:paraId="30CA5C22" w14:textId="51A50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1.1 Institu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ământ superior</w:t>
            </w:r>
            <w:r w:rsidRPr="00850EF4" w:rsidR="00850EF4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6196" w:type="dxa"/>
            <w:tcMar/>
          </w:tcPr>
          <w:p w:rsidRPr="00673B71" w:rsidR="00FD0711" w:rsidP="000B3BD0" w:rsidRDefault="00C116E4" w14:paraId="5E3D56FF" w14:textId="611989A6">
            <w:pPr>
              <w:pStyle w:val="Titlu3"/>
              <w:rPr>
                <w:color w:val="9BBB59" w:themeColor="accent3"/>
                <w:sz w:val="24"/>
                <w:szCs w:val="24"/>
              </w:rPr>
            </w:pPr>
            <w:r w:rsidRPr="64FA464C" w:rsidR="00C116E4">
              <w:rPr>
                <w:sz w:val="24"/>
                <w:szCs w:val="24"/>
              </w:rPr>
              <w:t xml:space="preserve">Universitatea </w:t>
            </w:r>
            <w:r w:rsidRPr="64FA464C" w:rsidR="00C26673">
              <w:rPr>
                <w:sz w:val="24"/>
                <w:szCs w:val="24"/>
              </w:rPr>
              <w:t xml:space="preserve">Națională de Știință și Tehnologie </w:t>
            </w:r>
            <w:r w:rsidRPr="64FA464C" w:rsidR="00C116E4">
              <w:rPr>
                <w:sz w:val="24"/>
                <w:szCs w:val="24"/>
              </w:rPr>
              <w:t>POLITEHNICA</w:t>
            </w:r>
            <w:r w:rsidRPr="64FA464C" w:rsidR="00C116E4">
              <w:rPr>
                <w:sz w:val="24"/>
                <w:szCs w:val="24"/>
              </w:rPr>
              <w:t xml:space="preserve"> Bucure</w:t>
            </w:r>
            <w:r w:rsidRPr="64FA464C" w:rsidR="001B1709">
              <w:rPr>
                <w:sz w:val="24"/>
                <w:szCs w:val="24"/>
              </w:rPr>
              <w:t>ș</w:t>
            </w:r>
            <w:r w:rsidRPr="64FA464C" w:rsidR="00C116E4">
              <w:rPr>
                <w:sz w:val="24"/>
                <w:szCs w:val="24"/>
              </w:rPr>
              <w:t>ti</w:t>
            </w:r>
            <w:r w:rsidRPr="64FA464C" w:rsidR="00D00A03">
              <w:rPr>
                <w:sz w:val="24"/>
                <w:szCs w:val="24"/>
              </w:rPr>
              <w:t xml:space="preserve">/ </w:t>
            </w:r>
            <w:r w:rsidRPr="64FA464C" w:rsidR="00673B71">
              <w:rPr>
                <w:sz w:val="24"/>
                <w:szCs w:val="24"/>
              </w:rPr>
              <w:t>Centrul Universitar Pitești</w:t>
            </w:r>
          </w:p>
        </w:tc>
      </w:tr>
      <w:tr w:rsidRPr="00C116E4" w:rsidR="00FD0711" w:rsidTr="64FA464C" w14:paraId="3BA60826" w14:textId="77777777">
        <w:tc>
          <w:tcPr>
            <w:tcW w:w="3823" w:type="dxa"/>
            <w:tcMar/>
          </w:tcPr>
          <w:p w:rsidRPr="00850EF4" w:rsidR="00FD0711" w:rsidP="000B3BD0" w:rsidRDefault="00FD0711" w14:paraId="03B4F8D9" w14:textId="15BB22CA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196" w:type="dxa"/>
            <w:tcMar/>
          </w:tcPr>
          <w:p w:rsidRPr="00F010FE" w:rsidR="00FD0711" w:rsidP="000B3BD0" w:rsidRDefault="00633533" w14:paraId="50BB472A" w14:textId="5AE9DB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FE">
              <w:rPr>
                <w:rFonts w:ascii="Times New Roman" w:hAnsi="Times New Roman"/>
                <w:sz w:val="24"/>
                <w:szCs w:val="24"/>
              </w:rPr>
              <w:t>Facultatea de Ştiinţe ale Educației, Științe Sociale și Psihologie</w:t>
            </w:r>
          </w:p>
        </w:tc>
      </w:tr>
      <w:tr w:rsidRPr="00C116E4" w:rsidR="00C57418" w:rsidTr="64FA464C" w14:paraId="574A0553" w14:textId="77777777">
        <w:tc>
          <w:tcPr>
            <w:tcW w:w="3823" w:type="dxa"/>
            <w:tcMar/>
          </w:tcPr>
          <w:p w:rsidRPr="00850EF4" w:rsidR="00C57418" w:rsidP="00C57418" w:rsidRDefault="00C57418" w14:paraId="6B93773D" w14:textId="6FA1D30C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196" w:type="dxa"/>
            <w:tcMar/>
          </w:tcPr>
          <w:p w:rsidRPr="00F010FE" w:rsidR="00C57418" w:rsidP="00C57418" w:rsidRDefault="00C57418" w14:paraId="13524C69" w14:textId="5126D6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FE">
              <w:rPr>
                <w:rFonts w:ascii="Times New Roman" w:hAnsi="Times New Roman"/>
                <w:sz w:val="24"/>
                <w:szCs w:val="24"/>
              </w:rPr>
              <w:t xml:space="preserve">Ştiinţe ale Educaţiei </w:t>
            </w:r>
          </w:p>
        </w:tc>
      </w:tr>
      <w:tr w:rsidRPr="00C116E4" w:rsidR="001F4DF5" w:rsidTr="64FA464C" w14:paraId="56B65CAC" w14:textId="77777777">
        <w:tc>
          <w:tcPr>
            <w:tcW w:w="3823" w:type="dxa"/>
            <w:tcMar/>
          </w:tcPr>
          <w:p w:rsidRPr="00C116E4" w:rsidR="001F4DF5" w:rsidP="001F4DF5" w:rsidRDefault="001F4DF5" w14:paraId="4DBB2F4C" w14:textId="17651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1.4 Domeniul de studii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universitare </w:t>
            </w:r>
          </w:p>
        </w:tc>
        <w:tc>
          <w:tcPr>
            <w:tcW w:w="6196" w:type="dxa"/>
            <w:tcMar/>
          </w:tcPr>
          <w:p w:rsidRPr="00364C75" w:rsidR="001F4DF5" w:rsidP="001F4DF5" w:rsidRDefault="001F4DF5" w14:paraId="211250E6" w14:textId="7895D7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FE">
              <w:rPr>
                <w:rFonts w:ascii="Times New Roman" w:hAnsi="Times New Roman"/>
                <w:sz w:val="24"/>
                <w:szCs w:val="24"/>
              </w:rPr>
              <w:t xml:space="preserve">Ştiinţe ale Educaţiei </w:t>
            </w:r>
          </w:p>
        </w:tc>
      </w:tr>
      <w:tr w:rsidRPr="00C116E4" w:rsidR="001F4DF5" w:rsidTr="64FA464C" w14:paraId="06D8832E" w14:textId="77777777">
        <w:tc>
          <w:tcPr>
            <w:tcW w:w="3823" w:type="dxa"/>
            <w:tcMar/>
          </w:tcPr>
          <w:p w:rsidRPr="00C116E4" w:rsidR="001F4DF5" w:rsidP="001F4DF5" w:rsidRDefault="001F4DF5" w14:paraId="45BF625A" w14:textId="64CEC4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Programul de studii universitare </w:t>
            </w:r>
          </w:p>
        </w:tc>
        <w:tc>
          <w:tcPr>
            <w:tcW w:w="6196" w:type="dxa"/>
            <w:tcMar/>
          </w:tcPr>
          <w:p w:rsidRPr="00F010FE" w:rsidR="001F4DF5" w:rsidP="006009E3" w:rsidRDefault="00A64E8A" w14:paraId="5A2CE19F" w14:textId="46DCF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E8A">
              <w:rPr>
                <w:rFonts w:ascii="Times New Roman" w:hAnsi="Times New Roman"/>
                <w:sz w:val="24"/>
                <w:szCs w:val="24"/>
              </w:rPr>
              <w:t>Pedagogia învățământului primar și preșcolar</w:t>
            </w:r>
          </w:p>
        </w:tc>
      </w:tr>
      <w:tr w:rsidRPr="00C116E4" w:rsidR="001F4DF5" w:rsidTr="64FA464C" w14:paraId="364B4DCD" w14:textId="77777777">
        <w:tc>
          <w:tcPr>
            <w:tcW w:w="3823" w:type="dxa"/>
            <w:tcMar/>
          </w:tcPr>
          <w:p w:rsidRPr="00C116E4" w:rsidR="001F4DF5" w:rsidP="001F4DF5" w:rsidRDefault="001F4DF5" w14:paraId="2D0E1983" w14:textId="1B044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Ciclul de studii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universitare</w:t>
            </w:r>
          </w:p>
        </w:tc>
        <w:tc>
          <w:tcPr>
            <w:tcW w:w="6196" w:type="dxa"/>
            <w:tcMar/>
          </w:tcPr>
          <w:p w:rsidRPr="00364C75" w:rsidR="001F4DF5" w:rsidP="001F4DF5" w:rsidRDefault="00421BC5" w14:paraId="10F58711" w14:textId="563BFC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Licență</w:t>
            </w:r>
          </w:p>
        </w:tc>
      </w:tr>
      <w:tr w:rsidRPr="00C116E4" w:rsidR="001F4DF5" w:rsidTr="64FA464C" w14:paraId="456B9D7C" w14:textId="77777777">
        <w:tc>
          <w:tcPr>
            <w:tcW w:w="3823" w:type="dxa"/>
            <w:tcMar/>
          </w:tcPr>
          <w:p w:rsidRPr="00C116E4" w:rsidR="001F4DF5" w:rsidP="001F4DF5" w:rsidRDefault="001F4DF5" w14:paraId="78642FEF" w14:textId="2905D4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 Limba de predare</w:t>
            </w:r>
          </w:p>
        </w:tc>
        <w:tc>
          <w:tcPr>
            <w:tcW w:w="6196" w:type="dxa"/>
            <w:tcMar/>
          </w:tcPr>
          <w:p w:rsidRPr="00364C75" w:rsidR="001F4DF5" w:rsidP="001F4DF5" w:rsidRDefault="000D6505" w14:paraId="368FCB00" w14:textId="0968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Română</w:t>
            </w:r>
            <w:r w:rsidR="000C5EC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Pr="00C116E4" w:rsidR="001F4DF5" w:rsidTr="64FA464C" w14:paraId="375B37EE" w14:textId="77777777">
        <w:tc>
          <w:tcPr>
            <w:tcW w:w="3823" w:type="dxa"/>
            <w:tcMar/>
          </w:tcPr>
          <w:p w:rsidR="001F4DF5" w:rsidP="001F4DF5" w:rsidRDefault="001F4DF5" w14:paraId="62A6CD0E" w14:textId="04F1D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1.8 Locația geografică de desfășurare a studiilor </w:t>
            </w:r>
          </w:p>
        </w:tc>
        <w:tc>
          <w:tcPr>
            <w:tcW w:w="6196" w:type="dxa"/>
            <w:tcMar/>
          </w:tcPr>
          <w:p w:rsidRPr="00F010FE" w:rsidR="001F4DF5" w:rsidP="001F4DF5" w:rsidRDefault="00421BC5" w14:paraId="34157CA3" w14:textId="57694B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Pitești/Slatina/Câmpulung/</w:t>
            </w:r>
            <w:r w:rsidR="00032DD1">
              <w:rPr>
                <w:rFonts w:ascii="Times New Roman" w:hAnsi="Times New Roman"/>
                <w:sz w:val="24"/>
                <w:szCs w:val="24"/>
              </w:rPr>
              <w:t>Alexandria/Râmnicu Vâlcea</w:t>
            </w:r>
          </w:p>
        </w:tc>
      </w:tr>
    </w:tbl>
    <w:p w:rsidRPr="0007194F" w:rsidR="00FD0711" w:rsidP="000B3BD0" w:rsidRDefault="00FD0711" w14:paraId="2598DE8A" w14:textId="77777777">
      <w:pPr>
        <w:spacing w:line="240" w:lineRule="auto"/>
        <w:rPr>
          <w:rFonts w:ascii="Times New Roman" w:hAnsi="Times New Roman"/>
          <w:sz w:val="24"/>
          <w:szCs w:val="24"/>
        </w:rPr>
      </w:pPr>
    </w:p>
    <w:p w:rsidRPr="00085094" w:rsidR="00FD0711" w:rsidP="000B3BD0" w:rsidRDefault="00FD0711" w14:paraId="749E27FA" w14:textId="2916E14F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Date despre disciplină</w:t>
      </w:r>
      <w:r w:rsidR="00085094">
        <w:rPr>
          <w:rFonts w:ascii="Times New Roman" w:hAnsi="Times New Roman"/>
          <w:b/>
          <w:color w:val="9BBB59" w:themeColor="accent3"/>
          <w:sz w:val="24"/>
          <w:szCs w:val="24"/>
        </w:rPr>
        <w:t>/</w:t>
      </w:r>
    </w:p>
    <w:tbl>
      <w:tblPr>
        <w:tblW w:w="100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567"/>
        <w:gridCol w:w="299"/>
        <w:gridCol w:w="1118"/>
        <w:gridCol w:w="485"/>
        <w:gridCol w:w="82"/>
        <w:gridCol w:w="2127"/>
        <w:gridCol w:w="425"/>
        <w:gridCol w:w="2268"/>
        <w:gridCol w:w="654"/>
      </w:tblGrid>
      <w:tr w:rsidRPr="0007194F" w:rsidR="00FD0711" w:rsidTr="3488CCCD" w14:paraId="57E36C1D" w14:textId="77777777">
        <w:tc>
          <w:tcPr>
            <w:tcW w:w="2846" w:type="dxa"/>
            <w:gridSpan w:val="3"/>
            <w:tcMar/>
          </w:tcPr>
          <w:p w:rsidRPr="0007194F" w:rsidR="00532F3D" w:rsidP="000B3BD0" w:rsidRDefault="00FD0711" w14:paraId="61BD6346" w14:textId="151985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>
              <w:rPr>
                <w:rFonts w:ascii="Times New Roman" w:hAnsi="Times New Roman"/>
                <w:sz w:val="24"/>
                <w:szCs w:val="24"/>
              </w:rPr>
              <w:t>Denumirea disciplinei</w:t>
            </w:r>
          </w:p>
        </w:tc>
        <w:tc>
          <w:tcPr>
            <w:tcW w:w="7159" w:type="dxa"/>
            <w:gridSpan w:val="7"/>
            <w:tcMar/>
          </w:tcPr>
          <w:p w:rsidRPr="00CF66B7" w:rsidR="001F003F" w:rsidP="3C3F8E1C" w:rsidRDefault="58654814" w14:paraId="3996590F" w14:textId="48EFB9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3C3F8E1C">
              <w:rPr>
                <w:rFonts w:ascii="Times New Roman" w:hAnsi="Times New Roman"/>
                <w:sz w:val="24"/>
                <w:szCs w:val="24"/>
              </w:rPr>
              <w:t>DIDACTICA LIMBII ȘI LITERATURII ROMÂNE - ÎNVĂȚĂMÂNT PRIMAR</w:t>
            </w:r>
          </w:p>
        </w:tc>
      </w:tr>
      <w:tr w:rsidRPr="0007194F" w:rsidR="00FD0711" w:rsidTr="3488CCCD" w14:paraId="3B211D2A" w14:textId="77777777">
        <w:tc>
          <w:tcPr>
            <w:tcW w:w="4449" w:type="dxa"/>
            <w:gridSpan w:val="5"/>
            <w:tcMar/>
          </w:tcPr>
          <w:p w:rsidRPr="00085094" w:rsidR="00FD0711" w:rsidP="000B3BD0" w:rsidRDefault="00FD0711" w14:paraId="4AB7824E" w14:textId="26D43896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3488CCCD" w:rsidR="00FD0711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 w:rsidRPr="3488CCCD" w:rsidR="00FD0711">
              <w:rPr>
                <w:rFonts w:ascii="Times New Roman" w:hAnsi="Times New Roman"/>
                <w:sz w:val="24"/>
                <w:szCs w:val="24"/>
              </w:rPr>
              <w:t>Titular</w:t>
            </w:r>
            <w:r w:rsidRPr="3488CCCD" w:rsidR="006A175C">
              <w:rPr>
                <w:rFonts w:ascii="Times New Roman" w:hAnsi="Times New Roman"/>
                <w:sz w:val="24"/>
                <w:szCs w:val="24"/>
              </w:rPr>
              <w:t>i</w:t>
            </w:r>
            <w:r w:rsidRPr="3488CCCD" w:rsidR="00ED7111">
              <w:rPr>
                <w:rFonts w:ascii="Times New Roman" w:hAnsi="Times New Roman"/>
                <w:sz w:val="24"/>
                <w:szCs w:val="24"/>
              </w:rPr>
              <w:t>i</w:t>
            </w:r>
            <w:r w:rsidRPr="3488CCCD" w:rsidR="00FD0711">
              <w:rPr>
                <w:rFonts w:ascii="Times New Roman" w:hAnsi="Times New Roman"/>
                <w:sz w:val="24"/>
                <w:szCs w:val="24"/>
              </w:rPr>
              <w:t xml:space="preserve"> activită</w:t>
            </w:r>
            <w:r w:rsidRPr="3488CCCD"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3488CCCD" w:rsidR="00FD0711">
              <w:rPr>
                <w:rFonts w:ascii="Times New Roman" w:hAnsi="Times New Roman"/>
                <w:sz w:val="24"/>
                <w:szCs w:val="24"/>
              </w:rPr>
              <w:t>ilor de curs</w:t>
            </w:r>
          </w:p>
        </w:tc>
        <w:tc>
          <w:tcPr>
            <w:tcW w:w="5556" w:type="dxa"/>
            <w:gridSpan w:val="5"/>
            <w:tcMar/>
          </w:tcPr>
          <w:p w:rsidRPr="0007194F" w:rsidR="00FD0711" w:rsidP="000B3BD0" w:rsidRDefault="00995D22" w14:paraId="7D0EC825" w14:textId="02694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Bloju Cristina-Loredana, </w:t>
            </w:r>
            <w:r w:rsidR="000D6505">
              <w:rPr>
                <w:rFonts w:ascii="Times New Roman" w:hAnsi="Times New Roman"/>
                <w:sz w:val="24"/>
                <w:szCs w:val="24"/>
              </w:rPr>
              <w:t>Lazăr Adriana, Grecu Marius</w:t>
            </w:r>
          </w:p>
        </w:tc>
      </w:tr>
      <w:tr w:rsidRPr="0007194F" w:rsidR="002F2A51" w:rsidTr="3488CCCD" w14:paraId="4C0392E2" w14:textId="77777777">
        <w:tc>
          <w:tcPr>
            <w:tcW w:w="4449" w:type="dxa"/>
            <w:gridSpan w:val="5"/>
            <w:tcMar/>
          </w:tcPr>
          <w:p w:rsidRPr="00085094" w:rsidR="002F2A51" w:rsidP="002F2A51" w:rsidRDefault="002F2A51" w14:paraId="0068B97D" w14:textId="3A220C72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3488CCCD" w:rsidR="002F2A51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 w:rsidRPr="3488CCCD" w:rsidR="002F2A51">
              <w:rPr>
                <w:rFonts w:ascii="Times New Roman" w:hAnsi="Times New Roman"/>
                <w:sz w:val="24"/>
                <w:szCs w:val="24"/>
              </w:rPr>
              <w:t xml:space="preserve">Titularii activităților de seminar </w:t>
            </w:r>
          </w:p>
        </w:tc>
        <w:tc>
          <w:tcPr>
            <w:tcW w:w="5556" w:type="dxa"/>
            <w:gridSpan w:val="5"/>
            <w:tcMar/>
          </w:tcPr>
          <w:p w:rsidRPr="0007194F" w:rsidR="002F2A51" w:rsidP="002F2A51" w:rsidRDefault="002F2A51" w14:paraId="4CA0B319" w14:textId="01EB9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405A7C8E" w:rsidR="002F2A51">
              <w:rPr>
                <w:rFonts w:ascii="Times New Roman" w:hAnsi="Times New Roman"/>
                <w:sz w:val="24"/>
                <w:szCs w:val="24"/>
              </w:rPr>
              <w:t>Bloju</w:t>
            </w:r>
            <w:r w:rsidRPr="405A7C8E" w:rsidR="002F2A51">
              <w:rPr>
                <w:rFonts w:ascii="Times New Roman" w:hAnsi="Times New Roman"/>
                <w:sz w:val="24"/>
                <w:szCs w:val="24"/>
              </w:rPr>
              <w:t xml:space="preserve"> Cristina-Loredana, </w:t>
            </w:r>
            <w:r w:rsidRPr="405A7C8E" w:rsidR="000D6505">
              <w:rPr>
                <w:rFonts w:ascii="Times New Roman" w:hAnsi="Times New Roman"/>
                <w:sz w:val="24"/>
                <w:szCs w:val="24"/>
              </w:rPr>
              <w:t xml:space="preserve">Lazăr Adriana, </w:t>
            </w:r>
            <w:r w:rsidRPr="405A7C8E" w:rsidR="2A949505">
              <w:rPr>
                <w:rFonts w:ascii="Times New Roman" w:hAnsi="Times New Roman"/>
                <w:sz w:val="24"/>
                <w:szCs w:val="24"/>
              </w:rPr>
              <w:t xml:space="preserve">Grecu Marius, </w:t>
            </w:r>
            <w:r w:rsidRPr="405A7C8E" w:rsidR="000D6505">
              <w:rPr>
                <w:rFonts w:ascii="Times New Roman" w:hAnsi="Times New Roman"/>
                <w:sz w:val="24"/>
                <w:szCs w:val="24"/>
              </w:rPr>
              <w:t>Ionescu Ancuța</w:t>
            </w:r>
          </w:p>
        </w:tc>
      </w:tr>
      <w:tr w:rsidRPr="0007194F" w:rsidR="002F2A51" w:rsidTr="3488CCCD" w14:paraId="3BE3C0BE" w14:textId="77777777">
        <w:tc>
          <w:tcPr>
            <w:tcW w:w="1980" w:type="dxa"/>
            <w:tcMar/>
          </w:tcPr>
          <w:p w:rsidRPr="00251256" w:rsidR="002F2A51" w:rsidP="002F2A51" w:rsidRDefault="002F2A51" w14:paraId="4026D74C" w14:textId="0418117D">
            <w:pPr>
              <w:spacing w:after="0" w:line="240" w:lineRule="auto"/>
              <w:ind w:right="-189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567" w:type="dxa"/>
            <w:tcMar/>
          </w:tcPr>
          <w:p w:rsidRPr="00251256" w:rsidR="002F2A51" w:rsidP="002F2A51" w:rsidRDefault="002F2A51" w14:paraId="2D1E475E" w14:textId="2C6EF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Mar/>
          </w:tcPr>
          <w:p w:rsidRPr="00251256" w:rsidR="002F2A51" w:rsidP="002F2A51" w:rsidRDefault="002F2A51" w14:paraId="7DA4A2EF" w14:textId="2E0A8A16">
            <w:pPr>
              <w:spacing w:after="0" w:line="240" w:lineRule="auto"/>
              <w:ind w:left="-82" w:right="-164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67" w:type="dxa"/>
            <w:gridSpan w:val="2"/>
            <w:tcMar/>
          </w:tcPr>
          <w:p w:rsidRPr="00251256" w:rsidR="002F2A51" w:rsidP="002F2A51" w:rsidRDefault="002F2A51" w14:paraId="300B9719" w14:textId="62F2D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2127" w:type="dxa"/>
            <w:tcMar/>
          </w:tcPr>
          <w:p w:rsidRPr="00251256" w:rsidR="002F2A51" w:rsidP="002F2A51" w:rsidRDefault="002F2A51" w14:paraId="47B05FB1" w14:textId="36778D2B">
            <w:pPr>
              <w:spacing w:after="0" w:line="240" w:lineRule="auto"/>
              <w:ind w:left="-80" w:right="-122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425" w:type="dxa"/>
            <w:tcMar/>
          </w:tcPr>
          <w:p w:rsidRPr="00251256" w:rsidR="002F2A51" w:rsidP="002F2A51" w:rsidRDefault="00281DD8" w14:paraId="5453D953" w14:textId="59546D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268" w:type="dxa"/>
            <w:tcMar/>
          </w:tcPr>
          <w:p w:rsidRPr="00251256" w:rsidR="002F2A51" w:rsidP="002F2A51" w:rsidRDefault="002F2A51" w14:paraId="2FC51EB1" w14:textId="236F7D7E">
            <w:pPr>
              <w:spacing w:after="0" w:line="240" w:lineRule="auto"/>
              <w:ind w:left="-38" w:right="-136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2.7 Statutul disciplinei</w:t>
            </w:r>
          </w:p>
        </w:tc>
        <w:tc>
          <w:tcPr>
            <w:tcW w:w="654" w:type="dxa"/>
            <w:tcMar/>
          </w:tcPr>
          <w:p w:rsidRPr="00251256" w:rsidR="002F2A51" w:rsidP="002F2A51" w:rsidRDefault="000D6505" w14:paraId="38374877" w14:textId="25136F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Ob.</w:t>
            </w:r>
          </w:p>
        </w:tc>
      </w:tr>
      <w:tr w:rsidRPr="00C116E4" w:rsidR="002F2A51" w:rsidTr="3488CCCD" w14:paraId="14E46E6F" w14:textId="24CDA01A">
        <w:tc>
          <w:tcPr>
            <w:tcW w:w="2547" w:type="dxa"/>
            <w:gridSpan w:val="2"/>
            <w:tcMar/>
          </w:tcPr>
          <w:p w:rsidRPr="008C171E" w:rsidR="002F2A51" w:rsidP="002F2A51" w:rsidRDefault="002F2A51" w14:paraId="2B6605C0" w14:textId="52FB8177">
            <w:pPr>
              <w:spacing w:after="0" w:line="240" w:lineRule="auto"/>
              <w:rPr>
                <w:rFonts w:ascii="Times New Roman" w:hAnsi="Times New Roman"/>
                <w:color w:val="EE0000"/>
                <w:sz w:val="24"/>
                <w:szCs w:val="24"/>
              </w:rPr>
            </w:pPr>
            <w:r w:rsidRPr="008C171E">
              <w:rPr>
                <w:rFonts w:ascii="Times New Roman" w:hAnsi="Times New Roman"/>
                <w:color w:val="EE0000"/>
                <w:sz w:val="24"/>
                <w:szCs w:val="24"/>
              </w:rPr>
              <w:t>2.8 Categoria formativă</w:t>
            </w:r>
          </w:p>
        </w:tc>
        <w:tc>
          <w:tcPr>
            <w:tcW w:w="1417" w:type="dxa"/>
            <w:gridSpan w:val="2"/>
            <w:tcMar/>
          </w:tcPr>
          <w:p w:rsidRPr="008C171E" w:rsidR="002F2A51" w:rsidP="002F2A51" w:rsidRDefault="000D6505" w14:paraId="03F77098" w14:textId="6392BBAE">
            <w:pPr>
              <w:spacing w:line="240" w:lineRule="auto"/>
              <w:rPr>
                <w:rFonts w:ascii="Times New Roman" w:hAnsi="Times New Roman"/>
                <w:color w:val="EE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EE0000"/>
                <w:sz w:val="24"/>
                <w:szCs w:val="24"/>
                <w:lang w:val="en-US"/>
              </w:rPr>
              <w:t>S</w:t>
            </w:r>
          </w:p>
        </w:tc>
        <w:tc>
          <w:tcPr>
            <w:tcW w:w="2694" w:type="dxa"/>
            <w:gridSpan w:val="3"/>
            <w:tcMar/>
          </w:tcPr>
          <w:p w:rsidRPr="008C171E" w:rsidR="002F2A51" w:rsidP="002F2A51" w:rsidRDefault="002F2A51" w14:paraId="46A72287" w14:textId="04C4CAD4">
            <w:pPr>
              <w:spacing w:after="0" w:line="240" w:lineRule="auto"/>
              <w:rPr>
                <w:rFonts w:ascii="Times New Roman" w:hAnsi="Times New Roman"/>
                <w:color w:val="EE0000"/>
                <w:sz w:val="24"/>
                <w:szCs w:val="24"/>
              </w:rPr>
            </w:pPr>
            <w:r w:rsidRPr="008C171E">
              <w:rPr>
                <w:rFonts w:ascii="Times New Roman" w:hAnsi="Times New Roman"/>
                <w:color w:val="EE0000"/>
                <w:sz w:val="24"/>
                <w:szCs w:val="24"/>
              </w:rPr>
              <w:t>2.9 Codul disciplinei</w:t>
            </w:r>
          </w:p>
        </w:tc>
        <w:tc>
          <w:tcPr>
            <w:tcW w:w="3347" w:type="dxa"/>
            <w:gridSpan w:val="3"/>
            <w:tcMar/>
          </w:tcPr>
          <w:p w:rsidRPr="008C171E" w:rsidR="002F2A51" w:rsidP="002F2A51" w:rsidRDefault="00874B8C" w14:paraId="7F83CE32" w14:textId="1619D26A">
            <w:pPr>
              <w:spacing w:after="0" w:line="240" w:lineRule="auto"/>
              <w:rPr>
                <w:rFonts w:ascii="Times New Roman" w:hAnsi="Times New Roman"/>
                <w:color w:val="EE0000"/>
                <w:sz w:val="24"/>
                <w:szCs w:val="24"/>
              </w:rPr>
            </w:pPr>
            <w:r>
              <w:rPr>
                <w:rFonts w:ascii="Times New Roman" w:hAnsi="Times New Roman"/>
                <w:color w:val="EE0000"/>
                <w:sz w:val="24"/>
                <w:szCs w:val="24"/>
              </w:rPr>
              <w:t>........................</w:t>
            </w:r>
          </w:p>
        </w:tc>
      </w:tr>
    </w:tbl>
    <w:p w:rsidR="00AA5BBD" w:rsidP="000B3BD0" w:rsidRDefault="00AA5BBD" w14:paraId="0EDAC24C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Pr="0013302B" w:rsidR="00FD0711" w:rsidP="000B3BD0" w:rsidRDefault="00FD0711" w14:paraId="7203FAF9" w14:textId="466A500C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b/>
          <w:sz w:val="24"/>
          <w:szCs w:val="24"/>
        </w:rPr>
        <w:t xml:space="preserve">Timpul total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ore pe semestru al activită</w:t>
      </w:r>
      <w:r w:rsidR="001B1709">
        <w:rPr>
          <w:rFonts w:ascii="Times New Roman" w:hAnsi="Times New Roman"/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3681"/>
        <w:gridCol w:w="567"/>
        <w:gridCol w:w="1080"/>
        <w:gridCol w:w="904"/>
        <w:gridCol w:w="567"/>
        <w:gridCol w:w="2671"/>
        <w:gridCol w:w="555"/>
      </w:tblGrid>
      <w:tr w:rsidRPr="0007194F" w:rsidR="00FD0711" w:rsidTr="7E649F6A" w14:paraId="02F8C437" w14:textId="77777777">
        <w:tc>
          <w:tcPr>
            <w:tcW w:w="3681" w:type="dxa"/>
            <w:tcMar/>
          </w:tcPr>
          <w:p w:rsidRPr="0013302B" w:rsidR="00FD0711" w:rsidP="000B3BD0" w:rsidRDefault="00FD0711" w14:paraId="1DC014CD" w14:textId="778DAA35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3.1 </w:t>
            </w:r>
            <w:r>
              <w:rPr>
                <w:rFonts w:ascii="Times New Roman" w:hAnsi="Times New Roman"/>
                <w:sz w:val="24"/>
                <w:szCs w:val="24"/>
              </w:rPr>
              <w:t>Număr de ore pe săptămână</w:t>
            </w:r>
            <w:r w:rsidR="0013302B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  <w:tcMar/>
          </w:tcPr>
          <w:p w:rsidRPr="0007194F" w:rsidR="00FD0711" w:rsidP="000B3BD0" w:rsidRDefault="000D6505" w14:paraId="6CEAB724" w14:textId="5FFAF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tcMar/>
          </w:tcPr>
          <w:p w:rsidRPr="0007194F" w:rsidR="00FD0711" w:rsidP="000B3BD0" w:rsidRDefault="00FD0711" w14:paraId="0380C28A" w14:textId="5129CA8A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3.2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  <w:r w:rsidRPr="0013302B" w:rsidR="0013302B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  <w:tcMar/>
          </w:tcPr>
          <w:p w:rsidRPr="0007194F" w:rsidR="00FD0711" w:rsidP="000B3BD0" w:rsidRDefault="000D6505" w14:paraId="7DB3CF51" w14:textId="4AD7C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71" w:type="dxa"/>
            <w:tcMar/>
          </w:tcPr>
          <w:p w:rsidRPr="0007194F" w:rsidR="00FD0711" w:rsidP="000B3BD0" w:rsidRDefault="00FD0711" w14:paraId="7625568D" w14:textId="0F9E7BA5">
            <w:pPr>
              <w:spacing w:after="0" w:line="240" w:lineRule="auto"/>
              <w:ind w:right="-17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3.3</w:t>
            </w:r>
            <w:r w:rsidR="00ED71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/labor</w:t>
            </w:r>
            <w:r>
              <w:rPr>
                <w:rFonts w:ascii="Times New Roman" w:hAnsi="Times New Roman"/>
                <w:sz w:val="24"/>
                <w:szCs w:val="24"/>
              </w:rPr>
              <w:t>ator</w:t>
            </w:r>
            <w:r w:rsidR="000B3BD0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555" w:type="dxa"/>
            <w:tcMar/>
          </w:tcPr>
          <w:p w:rsidRPr="0007194F" w:rsidR="00FD0711" w:rsidP="000B3BD0" w:rsidRDefault="000D6505" w14:paraId="11765071" w14:textId="4A5DDB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Pr="0007194F" w:rsidR="00FD0711" w:rsidTr="7E649F6A" w14:paraId="5F470B7C" w14:textId="77777777">
        <w:tc>
          <w:tcPr>
            <w:tcW w:w="3681" w:type="dxa"/>
            <w:shd w:val="clear" w:color="auto" w:fill="D9D9D9" w:themeFill="background1" w:themeFillShade="D9"/>
            <w:tcMar/>
          </w:tcPr>
          <w:p w:rsidRPr="0007194F" w:rsidR="00FD0711" w:rsidP="000B3BD0" w:rsidRDefault="00FD0711" w14:paraId="1C8C1832" w14:textId="35FB0357">
            <w:pPr>
              <w:spacing w:after="0" w:line="240" w:lineRule="auto"/>
              <w:ind w:right="-192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3.4 </w:t>
            </w:r>
            <w:r>
              <w:rPr>
                <w:rFonts w:ascii="Times New Roman" w:hAnsi="Times New Roman"/>
                <w:sz w:val="24"/>
                <w:szCs w:val="24"/>
              </w:rPr>
              <w:t>Total ore din planul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ămân</w:t>
            </w:r>
            <w:r w:rsidR="00C62788">
              <w:rPr>
                <w:rFonts w:ascii="Times New Roman" w:hAnsi="Times New Roman"/>
                <w:sz w:val="24"/>
                <w:szCs w:val="24"/>
              </w:rPr>
              <w:t>t</w:t>
            </w:r>
            <w:r w:rsidR="00C62788">
              <w:t xml:space="preserve"> </w:t>
            </w:r>
          </w:p>
        </w:tc>
        <w:tc>
          <w:tcPr>
            <w:tcW w:w="567" w:type="dxa"/>
            <w:shd w:val="clear" w:color="auto" w:fill="D9D9D9" w:themeFill="background1" w:themeFillShade="D9"/>
            <w:tcMar/>
          </w:tcPr>
          <w:p w:rsidRPr="0007194F" w:rsidR="00FD0711" w:rsidP="000B3BD0" w:rsidRDefault="00281DD8" w14:paraId="45890212" w14:textId="4C48E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984" w:type="dxa"/>
            <w:gridSpan w:val="2"/>
            <w:shd w:val="clear" w:color="auto" w:fill="D9D9D9" w:themeFill="background1" w:themeFillShade="D9"/>
            <w:tcMar/>
          </w:tcPr>
          <w:p w:rsidRPr="0007194F" w:rsidR="00FD0711" w:rsidP="000B3BD0" w:rsidRDefault="00FD0711" w14:paraId="34213718" w14:textId="390B558A">
            <w:pPr>
              <w:spacing w:after="0" w:line="240" w:lineRule="auto"/>
              <w:ind w:right="-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3.5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  <w:r w:rsidRPr="00C62788" w:rsidR="00C62788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  <w:shd w:val="clear" w:color="auto" w:fill="D9D9D9" w:themeFill="background1" w:themeFillShade="D9"/>
            <w:tcMar/>
          </w:tcPr>
          <w:p w:rsidRPr="0007194F" w:rsidR="00FD0711" w:rsidP="000B3BD0" w:rsidRDefault="00281DD8" w14:paraId="794B634A" w14:textId="683A9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671" w:type="dxa"/>
            <w:shd w:val="clear" w:color="auto" w:fill="D9D9D9" w:themeFill="background1" w:themeFillShade="D9"/>
            <w:tcMar/>
          </w:tcPr>
          <w:p w:rsidRPr="008B5BEA" w:rsidR="00FD0711" w:rsidP="000B3BD0" w:rsidRDefault="00FD0711" w14:paraId="5C2D0A56" w14:textId="02DD5A97">
            <w:pPr>
              <w:spacing w:after="0" w:line="240" w:lineRule="auto"/>
              <w:ind w:right="-128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3.6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/labor</w:t>
            </w:r>
            <w:r>
              <w:rPr>
                <w:rFonts w:ascii="Times New Roman" w:hAnsi="Times New Roman"/>
                <w:sz w:val="24"/>
                <w:szCs w:val="24"/>
              </w:rPr>
              <w:t>ator</w:t>
            </w:r>
            <w:r w:rsidR="000B3BD0">
              <w:rPr>
                <w:rFonts w:ascii="Times New Roman" w:hAnsi="Times New Roman"/>
                <w:sz w:val="24"/>
                <w:szCs w:val="24"/>
              </w:rPr>
              <w:t>/proiect</w:t>
            </w:r>
            <w:r w:rsidR="008B5BEA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55" w:type="dxa"/>
            <w:shd w:val="clear" w:color="auto" w:fill="D9D9D9" w:themeFill="background1" w:themeFillShade="D9"/>
            <w:tcMar/>
          </w:tcPr>
          <w:p w:rsidRPr="0007194F" w:rsidR="00FD0711" w:rsidP="000B3BD0" w:rsidRDefault="00281DD8" w14:paraId="46F27A35" w14:textId="009CA2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Pr="0007194F" w:rsidR="00FD0711" w:rsidTr="7E649F6A" w14:paraId="5505ED6B" w14:textId="77777777">
        <w:tc>
          <w:tcPr>
            <w:tcW w:w="9470" w:type="dxa"/>
            <w:gridSpan w:val="6"/>
            <w:tcMar/>
          </w:tcPr>
          <w:p w:rsidRPr="0007194F" w:rsidR="00FD0711" w:rsidP="000B3BD0" w:rsidRDefault="00FD0711" w14:paraId="439071C8" w14:textId="7C0F0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ia fondului de timp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55" w:type="dxa"/>
            <w:tcMar/>
          </w:tcPr>
          <w:p w:rsidRPr="0007194F" w:rsidR="00FD0711" w:rsidP="000B3BD0" w:rsidRDefault="00FD0711" w14:paraId="1769E86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Pr="0007194F" w:rsidR="0065472F" w:rsidTr="7E649F6A" w14:paraId="02D3FB4C" w14:textId="77777777">
        <w:trPr>
          <w:trHeight w:val="972"/>
        </w:trPr>
        <w:tc>
          <w:tcPr>
            <w:tcW w:w="9470" w:type="dxa"/>
            <w:gridSpan w:val="6"/>
            <w:tcMar/>
          </w:tcPr>
          <w:p w:rsidRPr="0007194F" w:rsidR="0065472F" w:rsidP="000B3BD0" w:rsidRDefault="0065472F" w14:paraId="53E38389" w14:textId="1B399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noti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  <w:p w:rsidRPr="0007194F" w:rsidR="0065472F" w:rsidP="000B3BD0" w:rsidRDefault="0065472F" w14:paraId="5A39FD54" w14:textId="0CB6E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</w:t>
            </w:r>
            <w:r w:rsidR="003515D2">
              <w:rPr>
                <w:rFonts w:ascii="Times New Roman" w:hAnsi="Times New Roman"/>
                <w:sz w:val="24"/>
                <w:szCs w:val="24"/>
              </w:rPr>
              <w:t>e</w:t>
            </w:r>
          </w:p>
          <w:p w:rsidRPr="00D85A8D" w:rsidR="0065472F" w:rsidP="000B3BD0" w:rsidRDefault="0065472F" w14:paraId="5F720393" w14:textId="6D50423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7E649F6A" w:rsidR="0065472F">
              <w:rPr>
                <w:rFonts w:ascii="Times New Roman" w:hAnsi="Times New Roman"/>
                <w:sz w:val="24"/>
                <w:szCs w:val="24"/>
              </w:rPr>
              <w:t>Pregătire seminar</w:t>
            </w:r>
            <w:r w:rsidRPr="7E649F6A" w:rsidR="2D999B82">
              <w:rPr>
                <w:rFonts w:ascii="Times New Roman" w:hAnsi="Times New Roman"/>
                <w:sz w:val="24"/>
                <w:szCs w:val="24"/>
              </w:rPr>
              <w:t>e</w:t>
            </w:r>
            <w:r w:rsidRPr="7E649F6A" w:rsidR="0065472F">
              <w:rPr>
                <w:rFonts w:ascii="Times New Roman" w:hAnsi="Times New Roman"/>
                <w:sz w:val="24"/>
                <w:szCs w:val="24"/>
              </w:rPr>
              <w:t>/</w:t>
            </w:r>
            <w:r w:rsidRPr="7E649F6A" w:rsidR="00BA0E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7E649F6A" w:rsidR="0065472F">
              <w:rPr>
                <w:rFonts w:ascii="Times New Roman" w:hAnsi="Times New Roman"/>
                <w:sz w:val="24"/>
                <w:szCs w:val="24"/>
              </w:rPr>
              <w:t>laboratoare</w:t>
            </w:r>
            <w:r w:rsidRPr="7E649F6A" w:rsidR="00F31C12">
              <w:rPr>
                <w:rFonts w:ascii="Times New Roman" w:hAnsi="Times New Roman"/>
                <w:sz w:val="24"/>
                <w:szCs w:val="24"/>
              </w:rPr>
              <w:t>/proiecte</w:t>
            </w:r>
            <w:r w:rsidRPr="7E649F6A" w:rsidR="0065472F">
              <w:rPr>
                <w:rFonts w:ascii="Times New Roman" w:hAnsi="Times New Roman"/>
                <w:sz w:val="24"/>
                <w:szCs w:val="24"/>
              </w:rPr>
              <w:t xml:space="preserve">, teme, referate, portofolii </w:t>
            </w:r>
            <w:r w:rsidRPr="7E649F6A"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 w:rsidRPr="7E649F6A" w:rsidR="0065472F"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555" w:type="dxa"/>
            <w:tcMar/>
          </w:tcPr>
          <w:p w:rsidRPr="0007194F" w:rsidR="00D42E3A" w:rsidP="000B3BD0" w:rsidRDefault="00281DD8" w14:paraId="34001936" w14:textId="43ACE3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</w:tr>
      <w:tr w:rsidRPr="0007194F" w:rsidR="00FD0711" w:rsidTr="7E649F6A" w14:paraId="4D18A6AB" w14:textId="77777777">
        <w:tc>
          <w:tcPr>
            <w:tcW w:w="9470" w:type="dxa"/>
            <w:gridSpan w:val="6"/>
            <w:tcMar/>
          </w:tcPr>
          <w:p w:rsidRPr="0007194F" w:rsidR="00FD0711" w:rsidP="000B3BD0" w:rsidRDefault="00FD0711" w14:paraId="7C066D2C" w14:textId="70750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Tutorat</w:t>
            </w:r>
          </w:p>
        </w:tc>
        <w:tc>
          <w:tcPr>
            <w:tcW w:w="555" w:type="dxa"/>
            <w:tcMar/>
          </w:tcPr>
          <w:p w:rsidRPr="0007194F" w:rsidR="00FD0711" w:rsidP="00134273" w:rsidRDefault="00281DD8" w14:paraId="1D9736A9" w14:textId="24C9C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Pr="0007194F" w:rsidR="00FD0711" w:rsidTr="7E649F6A" w14:paraId="3F6B30D3" w14:textId="77777777">
        <w:tc>
          <w:tcPr>
            <w:tcW w:w="9470" w:type="dxa"/>
            <w:gridSpan w:val="6"/>
            <w:tcMar/>
          </w:tcPr>
          <w:p w:rsidRPr="0007194F" w:rsidR="00FD0711" w:rsidP="000B3BD0" w:rsidRDefault="00FD0711" w14:paraId="45BECD94" w14:textId="56F95C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Examinări</w:t>
            </w:r>
          </w:p>
        </w:tc>
        <w:tc>
          <w:tcPr>
            <w:tcW w:w="555" w:type="dxa"/>
            <w:tcMar/>
          </w:tcPr>
          <w:p w:rsidRPr="0007194F" w:rsidR="00FD0711" w:rsidP="00134273" w:rsidRDefault="001C638B" w14:paraId="43E19057" w14:textId="3F3071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07194F" w:rsidR="00A8092B" w:rsidTr="7E649F6A" w14:paraId="23FA439D" w14:textId="77777777">
        <w:tc>
          <w:tcPr>
            <w:tcW w:w="9470" w:type="dxa"/>
            <w:gridSpan w:val="6"/>
            <w:tcMar/>
          </w:tcPr>
          <w:p w:rsidRPr="00301FF6" w:rsidR="00A8092B" w:rsidP="000B3BD0" w:rsidRDefault="00A8092B" w14:paraId="51A6CC95" w14:textId="6B59E4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1FF6">
              <w:rPr>
                <w:rFonts w:ascii="Times New Roman" w:hAnsi="Times New Roman"/>
                <w:sz w:val="24"/>
                <w:szCs w:val="24"/>
              </w:rPr>
              <w:t xml:space="preserve">Alte activități (dacă există): </w:t>
            </w:r>
          </w:p>
        </w:tc>
        <w:tc>
          <w:tcPr>
            <w:tcW w:w="555" w:type="dxa"/>
            <w:tcMar/>
          </w:tcPr>
          <w:p w:rsidRPr="00301FF6" w:rsidR="00A8092B" w:rsidP="000B3BD0" w:rsidRDefault="00F87209" w14:paraId="07034853" w14:textId="17938E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Pr="003B3669" w:rsidR="00FD0711" w:rsidTr="7E649F6A" w14:paraId="357B690C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 w:themeFill="background1" w:themeFillShade="D9"/>
            <w:tcMar/>
          </w:tcPr>
          <w:p w:rsidRPr="003B3669" w:rsidR="00FD0711" w:rsidP="000B3BD0" w:rsidRDefault="00FD0711" w14:paraId="77CEBADA" w14:textId="1D6A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69">
              <w:rPr>
                <w:rFonts w:ascii="Times New Roman" w:hAnsi="Times New Roman"/>
                <w:sz w:val="24"/>
                <w:szCs w:val="24"/>
              </w:rPr>
              <w:t>3.7 Total ore studiu individual</w:t>
            </w:r>
          </w:p>
        </w:tc>
        <w:tc>
          <w:tcPr>
            <w:tcW w:w="1080" w:type="dxa"/>
            <w:shd w:val="clear" w:color="auto" w:fill="D9D9D9" w:themeFill="background1" w:themeFillShade="D9"/>
            <w:tcMar/>
          </w:tcPr>
          <w:p w:rsidRPr="003B3669" w:rsidR="00FD0711" w:rsidP="000B3BD0" w:rsidRDefault="00281DD8" w14:paraId="50E327D1" w14:textId="46AA92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58</w:t>
            </w:r>
          </w:p>
        </w:tc>
      </w:tr>
      <w:tr w:rsidRPr="003B3669" w:rsidR="00FD0711" w:rsidTr="7E649F6A" w14:paraId="15A77EE8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 w:themeFill="background1" w:themeFillShade="D9"/>
            <w:tcMar/>
          </w:tcPr>
          <w:p w:rsidRPr="003B3669" w:rsidR="00FD0711" w:rsidP="000B3BD0" w:rsidRDefault="00FD0711" w14:paraId="5A79CF51" w14:textId="2B6C6C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69">
              <w:rPr>
                <w:rFonts w:ascii="Times New Roman" w:hAnsi="Times New Roman"/>
                <w:sz w:val="24"/>
                <w:szCs w:val="24"/>
              </w:rPr>
              <w:t>3.8 Total ore pe semestru</w:t>
            </w:r>
          </w:p>
        </w:tc>
        <w:tc>
          <w:tcPr>
            <w:tcW w:w="1080" w:type="dxa"/>
            <w:shd w:val="clear" w:color="auto" w:fill="D9D9D9" w:themeFill="background1" w:themeFillShade="D9"/>
            <w:tcMar/>
          </w:tcPr>
          <w:p w:rsidRPr="003B3669" w:rsidR="00FD0711" w:rsidP="000B3BD0" w:rsidRDefault="00281DD8" w14:paraId="0E134E17" w14:textId="2F92FA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</w:tr>
      <w:tr w:rsidRPr="0007194F" w:rsidR="00FD0711" w:rsidTr="7E649F6A" w14:paraId="2EF8E713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 w:themeFill="background1" w:themeFillShade="D9"/>
            <w:tcMar/>
          </w:tcPr>
          <w:p w:rsidRPr="0007194F" w:rsidR="00FD0711" w:rsidP="000B3BD0" w:rsidRDefault="00FD0711" w14:paraId="55BC46BF" w14:textId="7E1C33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3.9 </w:t>
            </w:r>
            <w:r>
              <w:rPr>
                <w:rFonts w:ascii="Times New Roman" w:hAnsi="Times New Roman"/>
                <w:sz w:val="24"/>
                <w:szCs w:val="24"/>
              </w:rPr>
              <w:t>Numărul de credite</w:t>
            </w:r>
          </w:p>
        </w:tc>
        <w:tc>
          <w:tcPr>
            <w:tcW w:w="1080" w:type="dxa"/>
            <w:shd w:val="clear" w:color="auto" w:fill="D9D9D9" w:themeFill="background1" w:themeFillShade="D9"/>
            <w:tcMar/>
          </w:tcPr>
          <w:p w:rsidRPr="007F393B" w:rsidR="00FD0711" w:rsidP="000B3BD0" w:rsidRDefault="00281DD8" w14:paraId="32F2FDA1" w14:textId="361628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921D53" w:rsidP="000B3BD0" w:rsidRDefault="00921D53" w14:paraId="2A35A16B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D0711" w:rsidP="000B3BD0" w:rsidRDefault="00FD0711" w14:paraId="4080BC5C" w14:textId="3BAB00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Precondi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 xml:space="preserve">ii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2830"/>
        <w:gridCol w:w="7626"/>
      </w:tblGrid>
      <w:tr w:rsidR="00B609FA" w:rsidTr="42428B8E" w14:paraId="1D7E0122" w14:textId="77777777">
        <w:tc>
          <w:tcPr>
            <w:tcW w:w="2830" w:type="dxa"/>
            <w:tcMar/>
          </w:tcPr>
          <w:p w:rsidRPr="00B609FA" w:rsidR="00B609FA" w:rsidP="000B3BD0" w:rsidRDefault="00B609FA" w14:paraId="18C0980C" w14:textId="5FA1F09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609FA">
              <w:rPr>
                <w:rFonts w:ascii="Times New Roman" w:hAnsi="Times New Roman"/>
                <w:sz w:val="24"/>
                <w:szCs w:val="24"/>
              </w:rPr>
              <w:t>4.1 de curriculum</w:t>
            </w:r>
          </w:p>
        </w:tc>
        <w:tc>
          <w:tcPr>
            <w:tcW w:w="7626" w:type="dxa"/>
            <w:tcMar/>
          </w:tcPr>
          <w:p w:rsidRPr="00DA522E" w:rsidR="00B609FA" w:rsidP="00F477A0" w:rsidRDefault="00F477A0" w14:paraId="2F95B643" w14:textId="5719D0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7A0">
              <w:rPr>
                <w:rFonts w:ascii="Times New Roman" w:hAnsi="Times New Roman"/>
                <w:sz w:val="24"/>
                <w:szCs w:val="24"/>
              </w:rPr>
              <w:t>Pentru parcurgerea disciplinei</w:t>
            </w:r>
            <w:r w:rsidR="00995D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263A" w:rsidR="0008263A">
              <w:rPr>
                <w:rFonts w:ascii="Times New Roman" w:hAnsi="Times New Roman"/>
                <w:i/>
                <w:iCs/>
                <w:sz w:val="24"/>
                <w:szCs w:val="24"/>
              </w:rPr>
              <w:t>Didactica limbii și literaturii române – învățământ primar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, este recomandat ca studenții să fi acumulat </w:t>
            </w:r>
            <w:r w:rsidR="00F94306">
              <w:rPr>
                <w:rFonts w:ascii="Times New Roman" w:hAnsi="Times New Roman"/>
                <w:sz w:val="24"/>
                <w:szCs w:val="24"/>
              </w:rPr>
              <w:t xml:space="preserve">anterior </w:t>
            </w:r>
            <w:r w:rsidRPr="00F477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cunoștințe </w:t>
            </w:r>
            <w:r w:rsidR="00F87209">
              <w:rPr>
                <w:rFonts w:ascii="Times New Roman" w:hAnsi="Times New Roman"/>
                <w:sz w:val="24"/>
                <w:szCs w:val="24"/>
              </w:rPr>
              <w:t>minimale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 d</w:t>
            </w:r>
            <w:r w:rsidR="0008263A">
              <w:rPr>
                <w:rFonts w:ascii="Times New Roman" w:hAnsi="Times New Roman"/>
                <w:sz w:val="24"/>
                <w:szCs w:val="24"/>
              </w:rPr>
              <w:t>e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8263A">
              <w:rPr>
                <w:rFonts w:ascii="Times New Roman" w:hAnsi="Times New Roman"/>
                <w:sz w:val="24"/>
                <w:szCs w:val="24"/>
              </w:rPr>
              <w:t>pedagogie și psihologie, de limbă și literatură română</w:t>
            </w:r>
            <w:r w:rsidR="00995D2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>Ace</w:t>
            </w:r>
            <w:r w:rsidR="008C171E">
              <w:rPr>
                <w:rFonts w:ascii="Times New Roman" w:hAnsi="Times New Roman"/>
                <w:sz w:val="24"/>
                <w:szCs w:val="24"/>
              </w:rPr>
              <w:t>astă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 disciplin</w:t>
            </w:r>
            <w:r w:rsidR="008C171E">
              <w:rPr>
                <w:rFonts w:ascii="Times New Roman" w:hAnsi="Times New Roman"/>
                <w:sz w:val="24"/>
                <w:szCs w:val="24"/>
              </w:rPr>
              <w:t>ă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 asigură fundamentele necesare înțelegerii</w:t>
            </w:r>
            <w:r w:rsidR="00B5527C">
              <w:rPr>
                <w:rFonts w:ascii="Times New Roman" w:hAnsi="Times New Roman"/>
                <w:sz w:val="24"/>
                <w:szCs w:val="24"/>
              </w:rPr>
              <w:t xml:space="preserve"> noțiunilor de </w:t>
            </w:r>
            <w:r w:rsidR="0008263A">
              <w:rPr>
                <w:rFonts w:ascii="Times New Roman" w:hAnsi="Times New Roman"/>
                <w:sz w:val="24"/>
                <w:szCs w:val="24"/>
              </w:rPr>
              <w:t>didactică ale disciplinei limbă și literatură română a nivel de învățământ primar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>. Familiarizarea anterioară cu noțiuni</w:t>
            </w:r>
            <w:r w:rsidR="0008263A">
              <w:rPr>
                <w:rFonts w:ascii="Times New Roman" w:hAnsi="Times New Roman"/>
                <w:sz w:val="24"/>
                <w:szCs w:val="24"/>
              </w:rPr>
              <w:t>le menționat anterior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 va sprijini o înțelegere aprofundată și aplicativă a conținuturilor din cadrul acestei discipline.</w:t>
            </w:r>
          </w:p>
        </w:tc>
      </w:tr>
      <w:tr w:rsidR="00B609FA" w:rsidTr="42428B8E" w14:paraId="2114D3A9" w14:textId="77777777">
        <w:tc>
          <w:tcPr>
            <w:tcW w:w="2830" w:type="dxa"/>
            <w:tcMar/>
          </w:tcPr>
          <w:p w:rsidR="00B609FA" w:rsidP="000B3BD0" w:rsidRDefault="00B609FA" w14:paraId="05FE3232" w14:textId="2ED8DE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  <w:r w:rsidRPr="00B97DD5">
              <w:rPr>
                <w:rFonts w:ascii="Times New Roman" w:hAnsi="Times New Roman"/>
                <w:sz w:val="24"/>
                <w:szCs w:val="24"/>
              </w:rPr>
              <w:t xml:space="preserve">2 de </w:t>
            </w:r>
            <w:r w:rsidRPr="00B97DD5" w:rsidR="00D605BE">
              <w:rPr>
                <w:rFonts w:ascii="Times New Roman" w:hAnsi="Times New Roman"/>
                <w:sz w:val="24"/>
                <w:szCs w:val="24"/>
              </w:rPr>
              <w:t>rezultate ale învățării</w:t>
            </w:r>
          </w:p>
        </w:tc>
        <w:tc>
          <w:tcPr>
            <w:tcW w:w="7626" w:type="dxa"/>
            <w:tcMar/>
          </w:tcPr>
          <w:p w:rsidRPr="00F87209" w:rsidR="00363560" w:rsidP="00363560" w:rsidRDefault="00363560" w14:paraId="720A1B3A" w14:textId="5D211D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560">
              <w:rPr>
                <w:rFonts w:ascii="Times New Roman" w:hAnsi="Times New Roman"/>
                <w:sz w:val="24"/>
                <w:szCs w:val="24"/>
              </w:rPr>
              <w:t>Pentru a beneficia pe deplin de conținuturile disciplinei</w:t>
            </w:r>
            <w:r w:rsidR="00B552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263A" w:rsidR="0008263A">
              <w:rPr>
                <w:rFonts w:ascii="Times New Roman" w:hAnsi="Times New Roman"/>
                <w:i/>
                <w:iCs/>
                <w:sz w:val="24"/>
                <w:szCs w:val="24"/>
              </w:rPr>
              <w:t>Didactica limbii și literaturii române – învățământ primar</w:t>
            </w:r>
            <w:r w:rsidRPr="00363560">
              <w:rPr>
                <w:rFonts w:ascii="Times New Roman" w:hAnsi="Times New Roman"/>
                <w:sz w:val="24"/>
                <w:szCs w:val="24"/>
              </w:rPr>
              <w:t xml:space="preserve">, studenții </w:t>
            </w:r>
            <w:r w:rsidRPr="00F87209">
              <w:rPr>
                <w:rFonts w:ascii="Times New Roman" w:hAnsi="Times New Roman"/>
                <w:sz w:val="24"/>
                <w:szCs w:val="24"/>
              </w:rPr>
              <w:t>ar trebui să fi dobândit anterior următoarele rezultate ale învățării:</w:t>
            </w:r>
          </w:p>
          <w:p w:rsidRPr="00F87209" w:rsidR="00363560" w:rsidP="00363560" w:rsidRDefault="00363560" w14:paraId="60527862" w14:textId="7514A535">
            <w:pPr>
              <w:pStyle w:val="Listparagraf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7209">
              <w:rPr>
                <w:rFonts w:ascii="Times New Roman" w:hAnsi="Times New Roman"/>
                <w:sz w:val="24"/>
                <w:szCs w:val="24"/>
              </w:rPr>
              <w:t xml:space="preserve">Cunoașterea conceptelor de bază din </w:t>
            </w:r>
            <w:r w:rsidRPr="00F87209" w:rsidR="00B5527C">
              <w:rPr>
                <w:rFonts w:ascii="Times New Roman" w:hAnsi="Times New Roman"/>
                <w:sz w:val="24"/>
                <w:szCs w:val="24"/>
              </w:rPr>
              <w:t xml:space="preserve">domeniul </w:t>
            </w:r>
            <w:r w:rsidR="0008263A">
              <w:rPr>
                <w:rFonts w:ascii="Times New Roman" w:hAnsi="Times New Roman"/>
                <w:sz w:val="24"/>
                <w:szCs w:val="24"/>
              </w:rPr>
              <w:t>psihologiei, pedagogiei, limbii și literaturii române</w:t>
            </w:r>
            <w:r w:rsidRPr="00F87209" w:rsidR="00B5527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Pr="00F87209" w:rsidR="00363560" w:rsidP="00363560" w:rsidRDefault="00363560" w14:paraId="5072A50A" w14:textId="3B219172">
            <w:pPr>
              <w:pStyle w:val="Listparagraf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2428B8E" w:rsidR="00363560">
              <w:rPr>
                <w:rFonts w:ascii="Times New Roman" w:hAnsi="Times New Roman"/>
                <w:sz w:val="24"/>
                <w:szCs w:val="24"/>
              </w:rPr>
              <w:t xml:space="preserve">Capacitatea de a </w:t>
            </w:r>
            <w:r w:rsidRPr="42428B8E" w:rsidR="057007C2">
              <w:rPr>
                <w:rFonts w:ascii="Times New Roman" w:hAnsi="Times New Roman"/>
                <w:sz w:val="24"/>
                <w:szCs w:val="24"/>
              </w:rPr>
              <w:t>pune</w:t>
            </w:r>
            <w:r w:rsidRPr="42428B8E" w:rsidR="00157B35">
              <w:rPr>
                <w:rFonts w:ascii="Times New Roman" w:hAnsi="Times New Roman"/>
                <w:sz w:val="24"/>
                <w:szCs w:val="24"/>
              </w:rPr>
              <w:t xml:space="preserve"> în practică </w:t>
            </w:r>
            <w:r w:rsidRPr="42428B8E" w:rsidR="00B5527C">
              <w:rPr>
                <w:rFonts w:ascii="Times New Roman" w:hAnsi="Times New Roman"/>
                <w:sz w:val="24"/>
                <w:szCs w:val="24"/>
              </w:rPr>
              <w:t>elementele de</w:t>
            </w:r>
            <w:r w:rsidRPr="42428B8E" w:rsidR="00157B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42428B8E" w:rsidR="0008263A">
              <w:rPr>
                <w:rFonts w:ascii="Times New Roman" w:hAnsi="Times New Roman"/>
                <w:sz w:val="24"/>
                <w:szCs w:val="24"/>
              </w:rPr>
              <w:t>didactică pe conținuturi de limbă și literatură română la nivel de învățământ primar</w:t>
            </w:r>
            <w:r w:rsidRPr="42428B8E" w:rsidR="0036356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Pr="00157B35" w:rsidR="008421F0" w:rsidP="00157B35" w:rsidRDefault="00363560" w14:paraId="03D86E87" w14:textId="18CD9FE0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B35">
              <w:rPr>
                <w:rFonts w:ascii="Times New Roman" w:hAnsi="Times New Roman"/>
                <w:sz w:val="24"/>
                <w:szCs w:val="24"/>
              </w:rPr>
              <w:t>Aceste rezultate sprijină înțelegerea aprofundată și aplicarea eficientă a metodelor moderne de învățare în contexte educaționale variate.</w:t>
            </w:r>
          </w:p>
        </w:tc>
      </w:tr>
    </w:tbl>
    <w:p w:rsidR="007F393B" w:rsidP="000B3BD0" w:rsidRDefault="007F393B" w14:paraId="1484B1D3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Pr="00A1304B" w:rsidR="00FD0711" w:rsidP="000B3BD0" w:rsidRDefault="00FD0711" w14:paraId="0E68A69A" w14:textId="761C2A48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b/>
          <w:sz w:val="24"/>
          <w:szCs w:val="24"/>
        </w:rPr>
        <w:t>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>ii</w:t>
      </w:r>
      <w:r w:rsidR="003C430C">
        <w:rPr>
          <w:rFonts w:ascii="Times New Roman" w:hAnsi="Times New Roman"/>
          <w:b/>
          <w:sz w:val="24"/>
          <w:szCs w:val="24"/>
        </w:rPr>
        <w:t xml:space="preserve"> </w:t>
      </w:r>
      <w:r w:rsidR="00051BDC">
        <w:rPr>
          <w:rFonts w:ascii="Times New Roman" w:hAnsi="Times New Roman"/>
          <w:b/>
          <w:sz w:val="24"/>
          <w:szCs w:val="24"/>
        </w:rPr>
        <w:t xml:space="preserve">necesare </w:t>
      </w:r>
      <w:r w:rsidR="003C430C">
        <w:rPr>
          <w:rFonts w:ascii="Times New Roman" w:hAnsi="Times New Roman"/>
          <w:b/>
          <w:sz w:val="24"/>
          <w:szCs w:val="24"/>
        </w:rPr>
        <w:t>pentru desfă</w:t>
      </w:r>
      <w:r w:rsidR="001B1709">
        <w:rPr>
          <w:rFonts w:ascii="Times New Roman" w:hAnsi="Times New Roman"/>
          <w:b/>
          <w:sz w:val="24"/>
          <w:szCs w:val="24"/>
        </w:rPr>
        <w:t>ș</w:t>
      </w:r>
      <w:r w:rsidR="003C430C">
        <w:rPr>
          <w:rFonts w:ascii="Times New Roman" w:hAnsi="Times New Roman"/>
          <w:b/>
          <w:sz w:val="24"/>
          <w:szCs w:val="24"/>
        </w:rPr>
        <w:t>urarea</w:t>
      </w:r>
      <w:r w:rsidR="00051BDC">
        <w:rPr>
          <w:rFonts w:ascii="Times New Roman" w:hAnsi="Times New Roman"/>
          <w:b/>
          <w:sz w:val="24"/>
          <w:szCs w:val="24"/>
        </w:rPr>
        <w:t xml:space="preserve"> optimă a</w:t>
      </w:r>
      <w:r w:rsidR="003C430C">
        <w:rPr>
          <w:rFonts w:ascii="Times New Roman" w:hAnsi="Times New Roman"/>
          <w:b/>
          <w:sz w:val="24"/>
          <w:szCs w:val="24"/>
        </w:rPr>
        <w:t xml:space="preserve"> activită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3C430C">
        <w:rPr>
          <w:rFonts w:ascii="Times New Roman" w:hAnsi="Times New Roman"/>
          <w:b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  <w:r w:rsidR="00A1304B">
        <w:rPr>
          <w:rFonts w:ascii="Times New Roman" w:hAnsi="Times New Roman"/>
          <w:color w:val="9BBB59" w:themeColor="accent3"/>
          <w:sz w:val="24"/>
          <w:szCs w:val="24"/>
        </w:rPr>
        <w:t xml:space="preserve">/ </w:t>
      </w:r>
    </w:p>
    <w:tbl>
      <w:tblPr>
        <w:tblpPr w:leftFromText="180" w:rightFromText="180" w:vertAnchor="text" w:horzAnchor="margin" w:tblpY="130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723"/>
        <w:gridCol w:w="7733"/>
      </w:tblGrid>
      <w:tr w:rsidRPr="0007194F" w:rsidR="00FD0711" w:rsidTr="6B7653A3" w14:paraId="312E0DE7" w14:textId="77777777">
        <w:tc>
          <w:tcPr>
            <w:tcW w:w="2405" w:type="dxa"/>
          </w:tcPr>
          <w:p w:rsidRPr="0007194F" w:rsidR="00FD0711" w:rsidP="000B3BD0" w:rsidRDefault="00FD0711" w14:paraId="5FCC0C5A" w14:textId="4B08F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 w:rsidR="00A1304B">
              <w:t xml:space="preserve"> </w:t>
            </w:r>
            <w:r w:rsidRPr="00A1304B" w:rsidR="00A1304B">
              <w:rPr>
                <w:rFonts w:ascii="Times New Roman" w:hAnsi="Times New Roman"/>
                <w:sz w:val="24"/>
                <w:szCs w:val="24"/>
              </w:rPr>
              <w:t>de desfășurare a cursului</w:t>
            </w:r>
          </w:p>
        </w:tc>
        <w:tc>
          <w:tcPr>
            <w:tcW w:w="8051" w:type="dxa"/>
          </w:tcPr>
          <w:p w:rsidR="00FF1DB6" w:rsidP="00FF1DB6" w:rsidRDefault="00FF1DB6" w14:paraId="5EEB4D0B" w14:textId="77777777">
            <w:pPr>
              <w:pStyle w:val="Listparagraf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1F6">
              <w:rPr>
                <w:rFonts w:ascii="Times New Roman" w:hAnsi="Times New Roman"/>
                <w:sz w:val="24"/>
                <w:szCs w:val="24"/>
              </w:rPr>
              <w:t>Asigurarea infrastructurii tehnice necesare pentru sesiuni interactive online sau hibride, cu posibilitatea utilizării instrumentelor de videoconferință și colaborare în timp real.</w:t>
            </w:r>
          </w:p>
          <w:p w:rsidRPr="00F87209" w:rsidR="00FF1DB6" w:rsidP="00F87209" w:rsidRDefault="00FF1DB6" w14:paraId="48B43AE6" w14:textId="247E9044">
            <w:pPr>
              <w:pStyle w:val="Listparagraf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472">
              <w:rPr>
                <w:rFonts w:ascii="Times New Roman" w:hAnsi="Times New Roman"/>
                <w:sz w:val="24"/>
                <w:szCs w:val="24"/>
              </w:rPr>
              <w:t>Dispunerea de un spațiu</w:t>
            </w:r>
            <w:r w:rsidRPr="005E11F6">
              <w:rPr>
                <w:rFonts w:ascii="Times New Roman" w:hAnsi="Times New Roman"/>
                <w:sz w:val="24"/>
                <w:szCs w:val="24"/>
              </w:rPr>
              <w:t xml:space="preserve"> de lucru </w:t>
            </w:r>
            <w:r w:rsidRPr="00F87209" w:rsidR="00F87209">
              <w:rPr>
                <w:rFonts w:ascii="Times New Roman" w:hAnsi="Times New Roman"/>
                <w:sz w:val="24"/>
                <w:szCs w:val="24"/>
              </w:rPr>
              <w:t>dotat corespunzător (tablă, ecran, videoproiector) și a unui spațiu de lucru digital</w:t>
            </w:r>
            <w:r w:rsidR="00F872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7209">
              <w:rPr>
                <w:rFonts w:ascii="Times New Roman" w:hAnsi="Times New Roman"/>
                <w:sz w:val="24"/>
                <w:szCs w:val="24"/>
              </w:rPr>
              <w:t>integrat, accesibil tuturor studenților, pentru a susține învățarea colaborativă și schimbul de opinii în cadrul echipelor.</w:t>
            </w:r>
          </w:p>
          <w:p w:rsidRPr="005E11F6" w:rsidR="005E11F6" w:rsidP="005E11F6" w:rsidRDefault="005E11F6" w14:paraId="5A790283" w14:textId="7B56B6EA">
            <w:pPr>
              <w:pStyle w:val="Listparagraf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1F6">
              <w:rPr>
                <w:rFonts w:ascii="Times New Roman" w:hAnsi="Times New Roman"/>
                <w:sz w:val="24"/>
                <w:szCs w:val="24"/>
              </w:rPr>
              <w:t>Accesul la o platformă educațională online, care să permită partajarea facilă a materialelor de curs (prezentări, bibliografie, resurse multimedia), desfășurarea activităților asincrone (teste, teme, forumuri de discuții) și comunicarea continuă cu studenții.</w:t>
            </w:r>
          </w:p>
          <w:p w:rsidRPr="005E11F6" w:rsidR="005E11F6" w:rsidP="005E11F6" w:rsidRDefault="005E11F6" w14:paraId="0AF9F6A9" w14:textId="760CF679">
            <w:pPr>
              <w:pStyle w:val="Listparagraf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1F6">
              <w:rPr>
                <w:rFonts w:ascii="Times New Roman" w:hAnsi="Times New Roman"/>
                <w:sz w:val="24"/>
                <w:szCs w:val="24"/>
              </w:rPr>
              <w:t>O bună organizare și planificare a activităților</w:t>
            </w:r>
            <w:r w:rsidR="00F87209">
              <w:rPr>
                <w:rFonts w:ascii="Times New Roman" w:hAnsi="Times New Roman"/>
                <w:sz w:val="24"/>
                <w:szCs w:val="24"/>
              </w:rPr>
              <w:t xml:space="preserve"> d</w:t>
            </w:r>
            <w:r w:rsidRPr="00F87209" w:rsidR="00F87209">
              <w:rPr>
                <w:rFonts w:ascii="Times New Roman" w:hAnsi="Times New Roman"/>
                <w:sz w:val="24"/>
                <w:szCs w:val="24"/>
              </w:rPr>
              <w:t>idactice onsite/pe platforma digitală</w:t>
            </w:r>
            <w:r w:rsidRPr="005E11F6">
              <w:rPr>
                <w:rFonts w:ascii="Times New Roman" w:hAnsi="Times New Roman"/>
                <w:sz w:val="24"/>
                <w:szCs w:val="24"/>
              </w:rPr>
              <w:t>, cu termene clare și suport tehnic disponibil pentru studenți.</w:t>
            </w:r>
          </w:p>
          <w:p w:rsidRPr="005E11F6" w:rsidR="00E20BD3" w:rsidP="005E11F6" w:rsidRDefault="005E11F6" w14:paraId="3202D18E" w14:textId="0FA1AD02">
            <w:pPr>
              <w:pStyle w:val="Listparagraf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1F6">
              <w:rPr>
                <w:rFonts w:ascii="Times New Roman" w:hAnsi="Times New Roman"/>
                <w:sz w:val="24"/>
                <w:szCs w:val="24"/>
              </w:rPr>
              <w:t>Încurajarea utilizării resurselor</w:t>
            </w:r>
            <w:r w:rsidRPr="00F87209" w:rsidR="00F87209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r w:rsidR="00F87209">
              <w:rPr>
                <w:rFonts w:ascii="Segoe UI" w:hAnsi="Segoe UI"/>
                <w:sz w:val="18"/>
                <w:szCs w:val="18"/>
              </w:rPr>
              <w:t>b</w:t>
            </w:r>
            <w:r w:rsidRPr="00F87209" w:rsidR="00F87209">
              <w:rPr>
                <w:rFonts w:ascii="Times New Roman" w:hAnsi="Times New Roman"/>
                <w:sz w:val="24"/>
                <w:szCs w:val="24"/>
              </w:rPr>
              <w:t xml:space="preserve">ibliografice editate și în format digital </w:t>
            </w:r>
            <w:r w:rsidRPr="005E11F6">
              <w:rPr>
                <w:rFonts w:ascii="Times New Roman" w:hAnsi="Times New Roman"/>
                <w:sz w:val="24"/>
                <w:szCs w:val="24"/>
              </w:rPr>
              <w:t xml:space="preserve">  care să </w:t>
            </w:r>
            <w:r w:rsidRPr="00F87209">
              <w:rPr>
                <w:rFonts w:ascii="Times New Roman" w:hAnsi="Times New Roman"/>
                <w:sz w:val="24"/>
                <w:szCs w:val="24"/>
              </w:rPr>
              <w:t xml:space="preserve">susțină dezvoltarea autonomiei în învățare și aplicarea practică a metodelor și </w:t>
            </w:r>
            <w:r w:rsidRPr="00F87209" w:rsidR="00096117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F87209">
              <w:rPr>
                <w:rFonts w:ascii="Times New Roman" w:hAnsi="Times New Roman"/>
                <w:sz w:val="24"/>
                <w:szCs w:val="24"/>
              </w:rPr>
              <w:t>tehnicilor</w:t>
            </w:r>
            <w:r w:rsidRPr="005E11F6">
              <w:rPr>
                <w:rFonts w:ascii="Times New Roman" w:hAnsi="Times New Roman"/>
                <w:sz w:val="24"/>
                <w:szCs w:val="24"/>
              </w:rPr>
              <w:t xml:space="preserve"> studiate.</w:t>
            </w:r>
          </w:p>
        </w:tc>
      </w:tr>
      <w:tr w:rsidRPr="0007194F" w:rsidR="00FD0711" w:rsidTr="6B7653A3" w14:paraId="30197A50" w14:textId="77777777">
        <w:tc>
          <w:tcPr>
            <w:tcW w:w="2405" w:type="dxa"/>
          </w:tcPr>
          <w:p w:rsidRPr="0007194F" w:rsidR="00FD0711" w:rsidP="000B3BD0" w:rsidRDefault="00FD0711" w14:paraId="4ED81E2D" w14:textId="43DA98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 w:rsidR="00A1304B">
              <w:t xml:space="preserve"> </w:t>
            </w:r>
            <w:r w:rsidRPr="00A1304B" w:rsidR="00A1304B">
              <w:rPr>
                <w:rFonts w:ascii="Times New Roman" w:hAnsi="Times New Roman"/>
                <w:sz w:val="24"/>
                <w:szCs w:val="24"/>
              </w:rPr>
              <w:t>de desfășurare a seminarului/laboratorului/</w:t>
            </w:r>
            <w:r w:rsidR="00A1304B">
              <w:rPr>
                <w:rFonts w:ascii="Times New Roman" w:hAnsi="Times New Roman"/>
                <w:sz w:val="24"/>
                <w:szCs w:val="24"/>
              </w:rPr>
              <w:t xml:space="preserve"> proiectului</w:t>
            </w:r>
          </w:p>
        </w:tc>
        <w:tc>
          <w:tcPr>
            <w:tcW w:w="8051" w:type="dxa"/>
          </w:tcPr>
          <w:p w:rsidR="005B44A8" w:rsidP="005B44A8" w:rsidRDefault="005B44A8" w14:paraId="2F0EEBC4" w14:textId="7777777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Spațiu echipat cu mobilier flexibil, care să permită lucrul în echipă și desfășurarea activităților practice și interactive.</w:t>
            </w:r>
          </w:p>
          <w:p w:rsidRPr="005B44A8" w:rsidR="005B44A8" w:rsidP="005B44A8" w:rsidRDefault="005B44A8" w14:paraId="6540B74E" w14:textId="4DFE47A2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Acces la calculatoare cu conexiune la internet și software educațional specific pentru aplicarea tehnicilor de învățare (ex. platforme de testare, aplicații pentru gestionarea timpului, instrumente de organizare).</w:t>
            </w:r>
          </w:p>
          <w:p w:rsidRPr="005B44A8" w:rsidR="005B44A8" w:rsidP="005B44A8" w:rsidRDefault="005B44A8" w14:paraId="6927ACB7" w14:textId="2BD7C1D6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Materiale didactice actualizate, inclusiv suporturi multimedia și fișe de lucru care să sprijine înțelegerea și aplicarea metodelor studiate.</w:t>
            </w:r>
          </w:p>
          <w:p w:rsidRPr="005B44A8" w:rsidR="005B44A8" w:rsidP="005B44A8" w:rsidRDefault="005B44A8" w14:paraId="21F88D30" w14:textId="58919261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Posibilitatea utilizării spațiilor de învățare digitală sau a laboratoarelor multimedia pentru</w:t>
            </w:r>
            <w:r w:rsidR="00F872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44A8">
              <w:rPr>
                <w:rFonts w:ascii="Times New Roman" w:hAnsi="Times New Roman"/>
                <w:sz w:val="24"/>
                <w:szCs w:val="24"/>
              </w:rPr>
              <w:t xml:space="preserve">exerciții practice și </w:t>
            </w:r>
            <w:r w:rsidR="00F87209">
              <w:rPr>
                <w:rFonts w:ascii="Times New Roman" w:hAnsi="Times New Roman"/>
                <w:sz w:val="24"/>
                <w:szCs w:val="24"/>
              </w:rPr>
              <w:t>audiții</w:t>
            </w:r>
            <w:r w:rsidRPr="005B44A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Pr="005B44A8" w:rsidR="005B44A8" w:rsidP="005B44A8" w:rsidRDefault="005B44A8" w14:paraId="4528242E" w14:textId="7897AA3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Suport constant din partea cadrelor didactice pentru ghidarea procesului de aplicare și feedback constructiv pe parcursul activităților practice.</w:t>
            </w:r>
          </w:p>
          <w:p w:rsidRPr="00B97DD5" w:rsidR="00D31C96" w:rsidP="005B44A8" w:rsidRDefault="005B44A8" w14:paraId="540A7438" w14:textId="3000C94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Încurajarea colaborării active și comunicării între studenți, prin activități ce stimulează schimbul de idei și soluții în grupuri mici sau proiecte comune.</w:t>
            </w:r>
          </w:p>
        </w:tc>
      </w:tr>
    </w:tbl>
    <w:p w:rsidR="00D31C96" w:rsidP="008D0DB9" w:rsidRDefault="00D31C96" w14:paraId="0F1EE6D9" w14:textId="3D514838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07194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Obiectiv</w:t>
      </w:r>
      <w:r w:rsidR="00253624">
        <w:rPr>
          <w:rFonts w:ascii="Times New Roman" w:hAnsi="Times New Roman"/>
          <w:b/>
          <w:sz w:val="24"/>
          <w:szCs w:val="24"/>
        </w:rPr>
        <w:t xml:space="preserve"> genera</w:t>
      </w:r>
      <w:r w:rsidR="007B07AD">
        <w:rPr>
          <w:rFonts w:ascii="Times New Roman" w:hAnsi="Times New Roman"/>
          <w:b/>
          <w:sz w:val="24"/>
          <w:szCs w:val="24"/>
        </w:rPr>
        <w:t>l</w:t>
      </w:r>
    </w:p>
    <w:p w:rsidRPr="00EE7CD1" w:rsidR="0008263A" w:rsidP="00EE7CD1" w:rsidRDefault="0008263A" w14:paraId="4F8B849A" w14:textId="18BE7EEF">
      <w:pPr>
        <w:spacing w:after="0" w:line="278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8263A">
        <w:rPr>
          <w:rFonts w:ascii="Times New Roman" w:hAnsi="Times New Roman"/>
          <w:sz w:val="24"/>
          <w:szCs w:val="24"/>
        </w:rPr>
        <w:t xml:space="preserve">Disciplina </w:t>
      </w:r>
      <w:r w:rsidRPr="0008263A">
        <w:rPr>
          <w:rFonts w:ascii="Times New Roman" w:hAnsi="Times New Roman"/>
          <w:i/>
          <w:iCs/>
          <w:sz w:val="24"/>
          <w:szCs w:val="24"/>
        </w:rPr>
        <w:t>Didactica limbii şi literaturii române – învăţământ primar</w:t>
      </w:r>
      <w:r w:rsidRPr="0008263A">
        <w:rPr>
          <w:rFonts w:ascii="Times New Roman" w:hAnsi="Times New Roman"/>
          <w:sz w:val="24"/>
          <w:szCs w:val="24"/>
        </w:rPr>
        <w:t xml:space="preserve"> are ca obiectiv general însuşirea și formarea competențelor de proiectare a demersurilor didactice, din punct de vedere al conținuturilor de limbă şi literatură română, al metodologiei învățării si al evaluării la</w:t>
      </w:r>
      <w:r>
        <w:rPr>
          <w:rFonts w:ascii="Times New Roman" w:hAnsi="Times New Roman"/>
          <w:sz w:val="24"/>
          <w:szCs w:val="24"/>
        </w:rPr>
        <w:t xml:space="preserve"> disciplinele</w:t>
      </w:r>
      <w:r w:rsidRPr="0008263A">
        <w:rPr>
          <w:rFonts w:ascii="Times New Roman" w:hAnsi="Times New Roman"/>
          <w:sz w:val="24"/>
          <w:szCs w:val="24"/>
        </w:rPr>
        <w:t xml:space="preserve"> </w:t>
      </w:r>
      <w:r w:rsidRPr="0008263A">
        <w:rPr>
          <w:rFonts w:ascii="Times New Roman" w:hAnsi="Times New Roman"/>
          <w:i/>
          <w:iCs/>
          <w:sz w:val="24"/>
          <w:szCs w:val="24"/>
        </w:rPr>
        <w:t>Comunicare în limba română/Limba și literatura română</w:t>
      </w:r>
      <w:r w:rsidRPr="0008263A">
        <w:rPr>
          <w:rFonts w:ascii="Times New Roman" w:hAnsi="Times New Roman"/>
          <w:sz w:val="24"/>
          <w:szCs w:val="24"/>
        </w:rPr>
        <w:t>.</w:t>
      </w:r>
      <w:r w:rsidRPr="007E02F4" w:rsidR="007E02F4">
        <w:rPr>
          <w:rFonts w:ascii="Times New Roman" w:hAnsi="Times New Roman"/>
          <w:sz w:val="24"/>
          <w:szCs w:val="24"/>
        </w:rPr>
        <w:t xml:space="preserve"> </w:t>
      </w:r>
      <w:r w:rsidRPr="00A210AF" w:rsidR="007E02F4">
        <w:rPr>
          <w:rFonts w:ascii="Times New Roman" w:hAnsi="Times New Roman"/>
          <w:sz w:val="24"/>
          <w:szCs w:val="24"/>
        </w:rPr>
        <w:t>Competențele dobândite le vor permite viitor</w:t>
      </w:r>
      <w:r w:rsidR="007E02F4">
        <w:rPr>
          <w:rFonts w:ascii="Times New Roman" w:hAnsi="Times New Roman"/>
          <w:sz w:val="24"/>
          <w:szCs w:val="24"/>
        </w:rPr>
        <w:t>i</w:t>
      </w:r>
      <w:r w:rsidRPr="00A210AF" w:rsidR="007E02F4">
        <w:rPr>
          <w:rFonts w:ascii="Times New Roman" w:hAnsi="Times New Roman"/>
          <w:sz w:val="24"/>
          <w:szCs w:val="24"/>
        </w:rPr>
        <w:t xml:space="preserve">lor </w:t>
      </w:r>
      <w:r w:rsidR="007E02F4">
        <w:rPr>
          <w:rFonts w:ascii="Times New Roman" w:hAnsi="Times New Roman"/>
          <w:sz w:val="24"/>
          <w:szCs w:val="24"/>
        </w:rPr>
        <w:t xml:space="preserve">specialiști din </w:t>
      </w:r>
      <w:r w:rsidRPr="00A210AF" w:rsidR="007E02F4">
        <w:rPr>
          <w:rFonts w:ascii="Times New Roman" w:hAnsi="Times New Roman"/>
          <w:sz w:val="24"/>
          <w:szCs w:val="24"/>
        </w:rPr>
        <w:t xml:space="preserve">învățământul preșcolar și primar să transpună cunoștințelor </w:t>
      </w:r>
      <w:r w:rsidR="007E02F4">
        <w:rPr>
          <w:rFonts w:ascii="Times New Roman" w:hAnsi="Times New Roman"/>
          <w:sz w:val="24"/>
          <w:szCs w:val="24"/>
        </w:rPr>
        <w:t>deținute</w:t>
      </w:r>
      <w:r w:rsidRPr="00A210AF" w:rsidR="007E02F4">
        <w:rPr>
          <w:rFonts w:ascii="Times New Roman" w:hAnsi="Times New Roman"/>
          <w:sz w:val="24"/>
          <w:szCs w:val="24"/>
        </w:rPr>
        <w:t xml:space="preserve"> în </w:t>
      </w:r>
      <w:r w:rsidR="007E02F4">
        <w:rPr>
          <w:rFonts w:ascii="Times New Roman" w:hAnsi="Times New Roman"/>
          <w:sz w:val="24"/>
          <w:szCs w:val="24"/>
        </w:rPr>
        <w:t>activități</w:t>
      </w:r>
      <w:r w:rsidRPr="00A210AF" w:rsidR="007E02F4">
        <w:rPr>
          <w:rFonts w:ascii="Times New Roman" w:hAnsi="Times New Roman"/>
          <w:sz w:val="24"/>
          <w:szCs w:val="24"/>
        </w:rPr>
        <w:t xml:space="preserve"> adecvate, adaptate </w:t>
      </w:r>
      <w:r w:rsidR="007E02F4">
        <w:rPr>
          <w:rFonts w:ascii="Times New Roman" w:hAnsi="Times New Roman"/>
          <w:sz w:val="24"/>
          <w:szCs w:val="24"/>
        </w:rPr>
        <w:t>nevoilor elevilor de învățământ primar.</w:t>
      </w:r>
    </w:p>
    <w:p w:rsidRPr="00C332F1" w:rsidR="00EE7CD1" w:rsidP="00EE7CD1" w:rsidRDefault="00EE7CD1" w14:paraId="312920B2" w14:textId="77777777">
      <w:pPr>
        <w:spacing w:after="0" w:line="278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Pr="00C7611C" w:rsidR="0091383B" w:rsidP="00EE7CD1" w:rsidRDefault="000B3BD0" w14:paraId="581229AD" w14:textId="513674BC">
      <w:pPr>
        <w:spacing w:after="0" w:line="278" w:lineRule="auto"/>
        <w:contextualSpacing/>
        <w:jc w:val="both"/>
        <w:rPr>
          <w:rFonts w:ascii="Times New Roman" w:hAnsi="Times New Roman"/>
          <w:i/>
          <w:iCs/>
          <w:color w:val="7F7F7F" w:themeColor="text1" w:themeTint="80"/>
          <w:sz w:val="24"/>
          <w:szCs w:val="24"/>
          <w:highlight w:val="yellow"/>
        </w:rPr>
      </w:pPr>
      <w:r w:rsidRPr="00C7611C">
        <w:rPr>
          <w:rFonts w:ascii="Times New Roman" w:hAnsi="Times New Roman"/>
          <w:b/>
          <w:sz w:val="24"/>
          <w:szCs w:val="24"/>
        </w:rPr>
        <w:t>7</w:t>
      </w:r>
      <w:r w:rsidRPr="00C7611C" w:rsidR="00D31C96">
        <w:rPr>
          <w:rFonts w:ascii="Times New Roman" w:hAnsi="Times New Roman"/>
          <w:b/>
          <w:sz w:val="24"/>
          <w:szCs w:val="24"/>
        </w:rPr>
        <w:t>. Rezultatele învă</w:t>
      </w:r>
      <w:r w:rsidRPr="00C7611C" w:rsidR="001B1709">
        <w:rPr>
          <w:rFonts w:ascii="Times New Roman" w:hAnsi="Times New Roman"/>
          <w:b/>
          <w:sz w:val="24"/>
          <w:szCs w:val="24"/>
        </w:rPr>
        <w:t>ț</w:t>
      </w:r>
      <w:r w:rsidRPr="00C7611C" w:rsidR="00D31C96">
        <w:rPr>
          <w:rFonts w:ascii="Times New Roman" w:hAnsi="Times New Roman"/>
          <w:b/>
          <w:sz w:val="24"/>
          <w:szCs w:val="24"/>
        </w:rPr>
        <w:t>ării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88"/>
        <w:gridCol w:w="9468"/>
      </w:tblGrid>
      <w:tr w:rsidRPr="0007194F" w:rsidR="00FD0711" w:rsidTr="5B232E0B" w14:paraId="44888664" w14:textId="77777777">
        <w:trPr>
          <w:cantSplit/>
          <w:trHeight w:val="1975"/>
        </w:trPr>
        <w:tc>
          <w:tcPr>
            <w:tcW w:w="1008" w:type="dxa"/>
            <w:textDirection w:val="btLr"/>
            <w:vAlign w:val="center"/>
          </w:tcPr>
          <w:p w:rsidRPr="0007194F" w:rsidR="00FD0711" w:rsidP="000B3BD0" w:rsidRDefault="002A2A27" w14:paraId="621ABFCF" w14:textId="449CF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Cuno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tin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e</w:t>
            </w:r>
          </w:p>
        </w:tc>
        <w:tc>
          <w:tcPr>
            <w:tcW w:w="9674" w:type="dxa"/>
          </w:tcPr>
          <w:p w:rsidRPr="00A95D0B" w:rsidR="0040718D" w:rsidP="0040718D" w:rsidRDefault="0040718D" w14:paraId="41DB272F" w14:textId="23CE24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D0B">
              <w:rPr>
                <w:rFonts w:ascii="Times New Roman" w:hAnsi="Times New Roman"/>
                <w:sz w:val="24"/>
                <w:szCs w:val="24"/>
              </w:rPr>
              <w:t xml:space="preserve">La finalul </w:t>
            </w:r>
            <w:r w:rsidRPr="00A95D0B" w:rsidR="00A41698">
              <w:rPr>
                <w:rFonts w:ascii="Times New Roman" w:hAnsi="Times New Roman"/>
                <w:sz w:val="24"/>
                <w:szCs w:val="24"/>
              </w:rPr>
              <w:t xml:space="preserve">studierii </w:t>
            </w:r>
            <w:r w:rsidRPr="00A95D0B">
              <w:rPr>
                <w:rFonts w:ascii="Times New Roman" w:hAnsi="Times New Roman"/>
                <w:sz w:val="24"/>
                <w:szCs w:val="24"/>
              </w:rPr>
              <w:t>disciplinei, studentul va fi capabil:</w:t>
            </w:r>
          </w:p>
          <w:p w:rsidRPr="00A95D0B" w:rsidR="00A54627" w:rsidP="00A030EB" w:rsidRDefault="001D5D52" w14:paraId="44C1C33B" w14:textId="7DA47632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Să id</w:t>
            </w:r>
            <w:r w:rsidRPr="00A95D0B" w:rsidR="009B6418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entific</w:t>
            </w:r>
            <w:r w:rsidRPr="00A95D0B" w:rsidR="00F94306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e</w:t>
            </w:r>
            <w:r w:rsidRPr="00A95D0B" w:rsidR="009B6418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 principii/modele de instruire (predare/învățare/evaluare) și le adaptează domeniului educațional (elevi/situații/contexte)</w:t>
            </w:r>
          </w:p>
          <w:p w:rsidRPr="002002F8" w:rsidR="00C15C51" w:rsidP="00F63C9C" w:rsidRDefault="002002F8" w14:paraId="65DB7E67" w14:textId="44B3433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Să c</w:t>
            </w:r>
            <w:r w:rsidRPr="002002F8" w:rsidR="00C15C51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unoa</w:t>
            </w: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scă</w:t>
            </w:r>
            <w:r w:rsidRPr="002002F8" w:rsidR="00C15C51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 și</w:t>
            </w: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 să</w:t>
            </w:r>
            <w:r w:rsidRPr="002002F8" w:rsidR="00C15C51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 explic</w:t>
            </w: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e</w:t>
            </w:r>
            <w:r w:rsidRPr="002002F8" w:rsidR="00C15C51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 modul de aplicare a conceptelor psiho/peda/metodice fundamentale în implementarea curriculumului/activităților didactice </w:t>
            </w:r>
          </w:p>
          <w:p w:rsidRPr="002002F8" w:rsidR="00F63C9C" w:rsidP="00F63C9C" w:rsidRDefault="002002F8" w14:paraId="26F6C55F" w14:textId="252CE9C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Să</w:t>
            </w:r>
            <w:r w:rsidRPr="002002F8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e</w:t>
            </w:r>
            <w:r w:rsidRPr="002002F8" w:rsidR="00C15C51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xplic</w:t>
            </w: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e</w:t>
            </w:r>
            <w:r w:rsidRPr="002002F8" w:rsidR="00C15C51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 și </w:t>
            </w: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să </w:t>
            </w:r>
            <w:r w:rsidRPr="002002F8" w:rsidR="00C15C51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compar</w:t>
            </w: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e</w:t>
            </w:r>
            <w:r w:rsidRPr="002002F8" w:rsidR="00C15C51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 concepte, teorii, modele psiho/pedagogice/metodice necesare pentru proiectarea programelor/activităților educaționale</w:t>
            </w:r>
          </w:p>
          <w:p w:rsidRPr="002002F8" w:rsidR="00C15C51" w:rsidP="002002F8" w:rsidRDefault="002002F8" w14:paraId="3E44C382" w14:textId="4F08CCB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Să</w:t>
            </w:r>
            <w:r w:rsidRPr="002002F8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 i</w:t>
            </w:r>
            <w:r w:rsidRPr="002002F8" w:rsidR="00C15C51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dentifi</w:t>
            </w: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ce</w:t>
            </w:r>
            <w:r w:rsidRPr="002002F8" w:rsidR="00C15C51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 principii/modele de instruire (predare/învățare/evaluare)</w:t>
            </w: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, </w:t>
            </w:r>
            <w:r w:rsidRPr="002002F8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dificultățile de învățare ale copiilor/elevilor cunoscând teorii și modele de intervenție</w:t>
            </w:r>
            <w:r w:rsidRPr="002002F8" w:rsidR="00C15C51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 și </w:t>
            </w:r>
            <w:r w:rsidRPr="002002F8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să </w:t>
            </w:r>
            <w:r w:rsidRPr="002002F8" w:rsidR="00C15C51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le adapte</w:t>
            </w:r>
            <w:r w:rsidRPr="002002F8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ze</w:t>
            </w:r>
            <w:r w:rsidRPr="002002F8" w:rsidR="00C15C51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 domeniului educațional (elevi/situații/contexte) </w:t>
            </w:r>
          </w:p>
          <w:p w:rsidRPr="002002F8" w:rsidR="00C15C51" w:rsidP="00F63C9C" w:rsidRDefault="002002F8" w14:paraId="4F1693E9" w14:textId="605ED1F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Să a</w:t>
            </w:r>
            <w:r w:rsidRPr="002002F8" w:rsidR="00C15C51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nalizez</w:t>
            </w: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e</w:t>
            </w:r>
            <w:r w:rsidRPr="002002F8" w:rsidR="00C15C51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 fenomenele educaționale/curriculumul școlar și relațiile dintre obiective-conținuturi-strategii-evaluare prin prisma teoriilor contemporane ale instruirii/învățării</w:t>
            </w:r>
          </w:p>
          <w:p w:rsidRPr="002002F8" w:rsidR="00C15C51" w:rsidP="00F63C9C" w:rsidRDefault="002002F8" w14:paraId="0F59CE2F" w14:textId="6CD97EBA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Să a</w:t>
            </w:r>
            <w:r w:rsidRPr="002002F8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nalizez</w:t>
            </w: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e</w:t>
            </w:r>
            <w:r w:rsidRPr="002002F8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2002F8" w:rsidR="00C15C51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și </w:t>
            </w: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să </w:t>
            </w:r>
            <w:r w:rsidRPr="002002F8" w:rsidR="00C15C51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interprete</w:t>
            </w: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ze</w:t>
            </w:r>
            <w:r w:rsidRPr="002002F8" w:rsidR="00C15C51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 cadrul legislativ/normativ și impactul asupra proiectării și evaluării programelor/activităților educaționale</w:t>
            </w:r>
          </w:p>
          <w:p w:rsidRPr="002002F8" w:rsidR="00C15C51" w:rsidP="00F63C9C" w:rsidRDefault="002002F8" w14:paraId="5CB11211" w14:textId="2205A766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Să d</w:t>
            </w:r>
            <w:r w:rsidRPr="002002F8" w:rsidR="00C15C51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escrie și </w:t>
            </w: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să </w:t>
            </w:r>
            <w:r w:rsidRPr="002002F8" w:rsidR="00C15C51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compară metode variate de (auto)evaluare utilizate în sistemul de învățământ</w:t>
            </w:r>
          </w:p>
          <w:p w:rsidRPr="002002F8" w:rsidR="001D5035" w:rsidP="00F63C9C" w:rsidRDefault="002002F8" w14:paraId="510BDEE4" w14:textId="2B780CD6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Să e</w:t>
            </w:r>
            <w:r w:rsidRPr="002002F8" w:rsidR="001D5035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xplic</w:t>
            </w: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e</w:t>
            </w:r>
            <w:r w:rsidRPr="002002F8" w:rsidR="001D5035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 normele comportamentale și regulile de organizare și funcționare a grupurilor de elevi</w:t>
            </w:r>
          </w:p>
          <w:p w:rsidRPr="00A95D0B" w:rsidR="00C15C51" w:rsidP="00F63C9C" w:rsidRDefault="002002F8" w14:paraId="373D44E3" w14:textId="46A4464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Să d</w:t>
            </w:r>
            <w:r w:rsidRPr="002002F8" w:rsidR="00C15C51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ețin</w:t>
            </w: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ă</w:t>
            </w:r>
            <w:r w:rsidRPr="002002F8" w:rsidR="00C15C51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 cunoștințe privind reglementările legale și </w:t>
            </w:r>
            <w:r w:rsidRPr="002002F8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normele</w:t>
            </w:r>
            <w:r w:rsidRPr="002002F8" w:rsidR="00C15C51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 de deontologie </w:t>
            </w:r>
            <w:r w:rsidRPr="002002F8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profesională</w:t>
            </w:r>
          </w:p>
        </w:tc>
      </w:tr>
      <w:tr w:rsidRPr="0007194F" w:rsidR="00FD0711" w:rsidTr="5B232E0B" w14:paraId="110936E3" w14:textId="77777777">
        <w:trPr>
          <w:cantSplit/>
          <w:trHeight w:val="1775"/>
        </w:trPr>
        <w:tc>
          <w:tcPr>
            <w:tcW w:w="1008" w:type="dxa"/>
            <w:textDirection w:val="btLr"/>
            <w:vAlign w:val="center"/>
          </w:tcPr>
          <w:p w:rsidRPr="0007194F" w:rsidR="00FD0711" w:rsidP="000B3BD0" w:rsidRDefault="00E5213F" w14:paraId="44988092" w14:textId="273E4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Abilități</w:t>
            </w:r>
          </w:p>
        </w:tc>
        <w:tc>
          <w:tcPr>
            <w:tcW w:w="9674" w:type="dxa"/>
          </w:tcPr>
          <w:p w:rsidRPr="00A95D0B" w:rsidR="003463E6" w:rsidP="003463E6" w:rsidRDefault="003463E6" w14:paraId="5AC879EE" w14:textId="4F74C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D0B">
              <w:rPr>
                <w:rFonts w:ascii="Times New Roman" w:hAnsi="Times New Roman"/>
                <w:sz w:val="24"/>
                <w:szCs w:val="24"/>
              </w:rPr>
              <w:t xml:space="preserve">La finalul </w:t>
            </w:r>
            <w:r w:rsidRPr="00A95D0B" w:rsidR="00A41698">
              <w:rPr>
                <w:rFonts w:ascii="Times New Roman" w:hAnsi="Times New Roman"/>
                <w:sz w:val="24"/>
                <w:szCs w:val="24"/>
              </w:rPr>
              <w:t xml:space="preserve">studierii </w:t>
            </w:r>
            <w:r w:rsidRPr="00A95D0B">
              <w:rPr>
                <w:rFonts w:ascii="Times New Roman" w:hAnsi="Times New Roman"/>
                <w:sz w:val="24"/>
                <w:szCs w:val="24"/>
              </w:rPr>
              <w:t>disciplinei, studentul va putea să:</w:t>
            </w:r>
          </w:p>
          <w:p w:rsidRPr="00FB5BB3" w:rsidR="00F63C9C" w:rsidP="009B6418" w:rsidRDefault="00FB5BB3" w14:paraId="65259FB3" w14:textId="662DB041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Să p</w:t>
            </w:r>
            <w:r w:rsidRPr="00FB5BB3" w:rsidR="00C15C51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roiecte</w:t>
            </w: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ze</w:t>
            </w:r>
            <w:r w:rsidRPr="00FB5BB3" w:rsidR="00C15C51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 și </w:t>
            </w: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să </w:t>
            </w:r>
            <w:r w:rsidRPr="00FB5BB3" w:rsidR="00C15C51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realize</w:t>
            </w: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ze</w:t>
            </w:r>
            <w:r w:rsidRPr="00FB5BB3" w:rsidR="00C15C51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 activități în instituția școlară respectând normele legale în vigoare</w:t>
            </w:r>
          </w:p>
          <w:p w:rsidRPr="00FB5BB3" w:rsidR="00C15C51" w:rsidP="009B6418" w:rsidRDefault="00FB5BB3" w14:paraId="5954C575" w14:textId="1D6F7BFD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Să a</w:t>
            </w:r>
            <w:r w:rsidRPr="00FB5BB3" w:rsidR="00C15C51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plic</w:t>
            </w: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e</w:t>
            </w:r>
            <w:r w:rsidRPr="00FB5BB3" w:rsidR="00C15C51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 norme/principii psiho/pedagogice/metodice</w:t>
            </w: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 și </w:t>
            </w:r>
            <w:r w:rsidRPr="00FB5BB3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strategii didactice diferențiate respectând principiile proiectării curriculare</w:t>
            </w:r>
            <w:r w:rsidRPr="00FB5BB3" w:rsidR="00C15C51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 în proiectarea programelor/activităților adaptate copiilor/elevilor/contextelor educaționale</w:t>
            </w:r>
          </w:p>
          <w:p w:rsidRPr="00FB5BB3" w:rsidR="00C15C51" w:rsidP="009B6418" w:rsidRDefault="00FB5BB3" w14:paraId="151F0AB5" w14:textId="62783589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Să e</w:t>
            </w:r>
            <w:r w:rsidRPr="00FB5BB3" w:rsidR="00C15C51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labore</w:t>
            </w: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ze</w:t>
            </w:r>
            <w:r w:rsidRPr="00FB5BB3" w:rsidR="00C15C51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 programe/proiecte de activitate diferențiate și adaptate utilizând resurse variate</w:t>
            </w:r>
          </w:p>
          <w:p w:rsidRPr="00FB5BB3" w:rsidR="00C15C51" w:rsidP="009B6418" w:rsidRDefault="00FB5BB3" w14:paraId="2F84A5DA" w14:textId="4BC2445B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Să i</w:t>
            </w:r>
            <w:r w:rsidRPr="00FB5BB3" w:rsidR="00C15C51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dentific</w:t>
            </w: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e</w:t>
            </w:r>
            <w:r w:rsidRPr="00FB5BB3" w:rsidR="00C15C51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 nivelul achizițiilor elevilor utilizând metode adecvate și proiectează programe/activități adaptate/individualizate/personalizate</w:t>
            </w:r>
          </w:p>
          <w:p w:rsidRPr="00FB5BB3" w:rsidR="00C15C51" w:rsidP="009B6418" w:rsidRDefault="00FB5BB3" w14:paraId="7A1482D8" w14:textId="53F11ED3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Să i</w:t>
            </w:r>
            <w:r w:rsidRPr="00FB5BB3" w:rsidR="00C15C51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ntegre</w:t>
            </w: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ze</w:t>
            </w:r>
            <w:r w:rsidRPr="00FB5BB3" w:rsidR="00C15C51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 resurse și contexte variate cu noile tehnologii pentru diversificarea/extinderea experiențelor educaționale pentru copii/elevi</w:t>
            </w:r>
          </w:p>
          <w:p w:rsidRPr="00FB5BB3" w:rsidR="00C15C51" w:rsidP="009B6418" w:rsidRDefault="00FB5BB3" w14:paraId="5C2A021B" w14:textId="73D8123B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Să u</w:t>
            </w:r>
            <w:r w:rsidRPr="00FB5BB3" w:rsidR="00C15C51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tilize</w:t>
            </w: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ze</w:t>
            </w:r>
            <w:r w:rsidRPr="00FB5BB3" w:rsidR="00C15C51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 conceptele fundamentale specifice în implementarea activităților cu copiii/elevii</w:t>
            </w:r>
          </w:p>
          <w:p w:rsidRPr="00FB5BB3" w:rsidR="00C15C51" w:rsidP="009B6418" w:rsidRDefault="00FB5BB3" w14:paraId="33C7C271" w14:textId="62DE2CE6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Să u</w:t>
            </w:r>
            <w:r w:rsidRPr="00FB5BB3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tilize</w:t>
            </w: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ze</w:t>
            </w:r>
            <w:r w:rsidRPr="00FB5BB3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FB5BB3" w:rsidR="00C15C51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în mod creativ metode și mijloace didactice pentru o învățare eficientă</w:t>
            </w:r>
          </w:p>
          <w:p w:rsidRPr="00FB5BB3" w:rsidR="00C15C51" w:rsidP="009B6418" w:rsidRDefault="00FB5BB3" w14:paraId="3919E326" w14:textId="012C8A7F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Să e</w:t>
            </w:r>
            <w:r w:rsidRPr="00FB5BB3" w:rsidR="00C15C51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value</w:t>
            </w: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ze</w:t>
            </w:r>
            <w:r w:rsidRPr="00FB5BB3" w:rsidR="00C15C51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 progresul în învățare ale copiilor/elevilor și elaborează modele de interpretare a rezultatelor</w:t>
            </w:r>
          </w:p>
          <w:p w:rsidRPr="00FB5BB3" w:rsidR="00C15C51" w:rsidP="009B6418" w:rsidRDefault="00FB5BB3" w14:paraId="0F478594" w14:textId="7AA195C2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Să a</w:t>
            </w:r>
            <w:r w:rsidRPr="00FB5BB3" w:rsidR="00C15C51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plic</w:t>
            </w: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e</w:t>
            </w:r>
            <w:r w:rsidRPr="00FB5BB3" w:rsidR="00C15C51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 în mod creativ diverse modele de evaluare integrându-le strategic în activitatea didactică</w:t>
            </w:r>
          </w:p>
          <w:p w:rsidRPr="00A95D0B" w:rsidR="001D5035" w:rsidP="009B6418" w:rsidRDefault="00FB5BB3" w14:paraId="29893D81" w14:textId="0390551D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Să o</w:t>
            </w:r>
            <w:r w:rsidRPr="00FB5BB3" w:rsidR="001D5035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rganize</w:t>
            </w: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ze,</w:t>
            </w:r>
            <w:r w:rsidRPr="00FB5BB3" w:rsidR="001D5035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 în mod eficient</w:t>
            </w: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,</w:t>
            </w:r>
            <w:r w:rsidRPr="00FB5BB3" w:rsidR="001D5035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 spațiul de învățare prin valorificarea resurselor variate</w:t>
            </w:r>
          </w:p>
        </w:tc>
      </w:tr>
      <w:tr w:rsidRPr="0007194F" w:rsidR="002A2A27" w:rsidTr="5B232E0B" w14:paraId="22C94215" w14:textId="77777777">
        <w:trPr>
          <w:cantSplit/>
          <w:trHeight w:val="2329"/>
        </w:trPr>
        <w:tc>
          <w:tcPr>
            <w:tcW w:w="1008" w:type="dxa"/>
            <w:textDirection w:val="btLr"/>
            <w:vAlign w:val="center"/>
          </w:tcPr>
          <w:p w:rsidR="002A2A27" w:rsidP="000B3BD0" w:rsidRDefault="002A2A27" w14:paraId="6A44056B" w14:textId="72CA16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Responsabilitate 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 autonomie</w:t>
            </w:r>
          </w:p>
        </w:tc>
        <w:tc>
          <w:tcPr>
            <w:tcW w:w="9674" w:type="dxa"/>
          </w:tcPr>
          <w:p w:rsidRPr="00A95D0B" w:rsidR="002A7986" w:rsidP="002A7986" w:rsidRDefault="002A7986" w14:paraId="4022D006" w14:textId="472F2E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D0B">
              <w:rPr>
                <w:rFonts w:ascii="Times New Roman" w:hAnsi="Times New Roman"/>
                <w:sz w:val="24"/>
                <w:szCs w:val="24"/>
              </w:rPr>
              <w:t>La finalul</w:t>
            </w:r>
            <w:r w:rsidRPr="00A95D0B" w:rsidR="00A41698">
              <w:rPr>
                <w:rFonts w:ascii="Times New Roman" w:hAnsi="Times New Roman"/>
                <w:sz w:val="24"/>
                <w:szCs w:val="24"/>
              </w:rPr>
              <w:t xml:space="preserve"> studierii</w:t>
            </w:r>
            <w:r w:rsidRPr="00A95D0B">
              <w:rPr>
                <w:rFonts w:ascii="Times New Roman" w:hAnsi="Times New Roman"/>
                <w:sz w:val="24"/>
                <w:szCs w:val="24"/>
              </w:rPr>
              <w:t xml:space="preserve"> disciplinei, studentul va demonstra capacitatea de:</w:t>
            </w:r>
          </w:p>
          <w:p w:rsidRPr="00722BF7" w:rsidR="001D5035" w:rsidP="00C646BE" w:rsidRDefault="00FB5BB3" w14:paraId="00785E26" w14:textId="19BBA3AE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u</w:t>
            </w:r>
            <w:r w:rsidRPr="00FB5BB3" w:rsidR="001D5035">
              <w:rPr>
                <w:rFonts w:ascii="Times New Roman" w:hAnsi="Times New Roman"/>
                <w:sz w:val="24"/>
                <w:szCs w:val="24"/>
              </w:rPr>
              <w:t>tiliz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FB5BB3" w:rsidR="001D5035">
              <w:rPr>
                <w:rFonts w:ascii="Times New Roman" w:hAnsi="Times New Roman"/>
                <w:sz w:val="24"/>
                <w:szCs w:val="24"/>
              </w:rPr>
              <w:t xml:space="preserve"> autonom și responsabil obiective/norme/metodologii  în proiectarea/implementarea programelor/activităților educaționale</w:t>
            </w:r>
          </w:p>
          <w:p w:rsidRPr="00FB5BB3" w:rsidR="00722BF7" w:rsidP="00394E84" w:rsidRDefault="00FB5BB3" w14:paraId="06DA3972" w14:textId="1A1E95D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A-</w:t>
            </w:r>
            <w:r w:rsidRPr="00FB5BB3" w:rsidR="00722BF7">
              <w:rPr>
                <w:rFonts w:ascii="Times New Roman" w:hAnsi="Times New Roman"/>
                <w:sz w:val="24"/>
                <w:szCs w:val="24"/>
              </w:rPr>
              <w:t>și asum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FB5BB3" w:rsidR="00722BF7">
              <w:rPr>
                <w:rFonts w:ascii="Times New Roman" w:hAnsi="Times New Roman"/>
                <w:sz w:val="24"/>
                <w:szCs w:val="24"/>
              </w:rPr>
              <w:t xml:space="preserve"> responsabilitatea deciziilor și abordează autonom/independent și critic/creativ complexitatea situațiilor educaționale </w:t>
            </w:r>
          </w:p>
          <w:p w:rsidRPr="00FB5BB3" w:rsidR="00722BF7" w:rsidP="00722BF7" w:rsidRDefault="00FB5BB3" w14:paraId="456CAB91" w14:textId="2C847FC2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d</w:t>
            </w:r>
            <w:r w:rsidRPr="00FB5BB3" w:rsidR="00722BF7">
              <w:rPr>
                <w:rFonts w:ascii="Times New Roman" w:hAnsi="Times New Roman"/>
                <w:sz w:val="24"/>
                <w:szCs w:val="24"/>
              </w:rPr>
              <w:t>emonstr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FB5BB3" w:rsidR="00722BF7">
              <w:rPr>
                <w:rFonts w:ascii="Times New Roman" w:hAnsi="Times New Roman"/>
                <w:sz w:val="24"/>
                <w:szCs w:val="24"/>
              </w:rPr>
              <w:t xml:space="preserve"> autonomie și responsabilitate în inițierea, implementarea și evaluarea de programe/proiecte/activități în comunitate</w:t>
            </w:r>
          </w:p>
          <w:p w:rsidRPr="001D5035" w:rsidR="00F63C9C" w:rsidP="00F63C9C" w:rsidRDefault="00FB5BB3" w14:paraId="340CBED8" w14:textId="11D45A12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p</w:t>
            </w:r>
            <w:r w:rsidRPr="00FB5BB3" w:rsidR="001D5035">
              <w:rPr>
                <w:rFonts w:ascii="Times New Roman" w:hAnsi="Times New Roman"/>
                <w:sz w:val="24"/>
                <w:szCs w:val="24"/>
              </w:rPr>
              <w:t>romov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FB5BB3" w:rsidR="001D5035">
              <w:rPr>
                <w:rFonts w:ascii="Times New Roman" w:hAnsi="Times New Roman"/>
                <w:sz w:val="24"/>
                <w:szCs w:val="24"/>
              </w:rPr>
              <w:t xml:space="preserve"> practici educaționale obiective/nediscriminatorii asigurând protecția și dezvoltarea fiecărui copil/elev</w:t>
            </w:r>
          </w:p>
          <w:p w:rsidRPr="001D5035" w:rsidR="001D5035" w:rsidP="00F63C9C" w:rsidRDefault="00FB5BB3" w14:paraId="1C0BF0BC" w14:textId="7BF8355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s</w:t>
            </w:r>
            <w:r w:rsidRPr="00FB5BB3" w:rsidR="001D5035">
              <w:rPr>
                <w:rFonts w:ascii="Times New Roman" w:hAnsi="Times New Roman"/>
                <w:sz w:val="24"/>
                <w:szCs w:val="24"/>
              </w:rPr>
              <w:t>prijin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FB5BB3" w:rsidR="001D5035">
              <w:rPr>
                <w:rFonts w:ascii="Times New Roman" w:hAnsi="Times New Roman"/>
                <w:sz w:val="24"/>
                <w:szCs w:val="24"/>
              </w:rPr>
              <w:t xml:space="preserve"> familia și comunitatea în înțelegerea rolurilor acestora în succesul și integrarea elevilor</w:t>
            </w:r>
          </w:p>
          <w:p w:rsidRPr="00A95D0B" w:rsidR="001D5035" w:rsidP="00F63C9C" w:rsidRDefault="00FB5BB3" w14:paraId="4E90C458" w14:textId="628D292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r</w:t>
            </w:r>
            <w:r w:rsidRPr="00FB5BB3" w:rsidR="001D5035">
              <w:rPr>
                <w:rFonts w:ascii="Times New Roman" w:hAnsi="Times New Roman"/>
                <w:sz w:val="24"/>
                <w:szCs w:val="24"/>
              </w:rPr>
              <w:t>espect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FB5BB3" w:rsidR="001D5035">
              <w:rPr>
                <w:rFonts w:ascii="Times New Roman" w:hAnsi="Times New Roman"/>
                <w:sz w:val="24"/>
                <w:szCs w:val="24"/>
              </w:rPr>
              <w:t xml:space="preserve"> în mod constant normele de etică, integritate academică și conduită profesională</w:t>
            </w:r>
          </w:p>
        </w:tc>
      </w:tr>
    </w:tbl>
    <w:p w:rsidR="00E05120" w:rsidP="008D0DB9" w:rsidRDefault="00E05120" w14:paraId="692D9569" w14:textId="77777777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8D0DB9" w:rsidP="008D0DB9" w:rsidRDefault="000B3BD0" w14:paraId="703468BA" w14:textId="747FE2D2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Pr="00924485" w:rsidR="002A2A27">
        <w:rPr>
          <w:rFonts w:ascii="Times New Roman" w:hAnsi="Times New Roman"/>
          <w:b/>
          <w:bCs/>
          <w:sz w:val="24"/>
          <w:szCs w:val="24"/>
        </w:rPr>
        <w:t>. Metode de predare</w:t>
      </w:r>
      <w:r w:rsidR="00101A4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Pr="008D0DB9" w:rsidR="0082590B" w:rsidP="008D0DB9" w:rsidRDefault="00A95D0B" w14:paraId="2DDC2298" w14:textId="3AA0ADA3">
      <w:pPr>
        <w:spacing w:after="0" w:line="240" w:lineRule="auto"/>
        <w:contextualSpacing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07BEC" w:rsidR="00E07BEC">
        <w:rPr>
          <w:rFonts w:ascii="Times New Roman" w:hAnsi="Times New Roman"/>
          <w:sz w:val="24"/>
          <w:szCs w:val="24"/>
        </w:rPr>
        <w:t xml:space="preserve">Predarea disciplinei </w:t>
      </w:r>
      <w:r w:rsidRPr="0008263A" w:rsidR="00273366">
        <w:rPr>
          <w:rFonts w:ascii="Times New Roman" w:hAnsi="Times New Roman"/>
          <w:i/>
          <w:iCs/>
          <w:sz w:val="24"/>
          <w:szCs w:val="24"/>
        </w:rPr>
        <w:t>Didactica limbii şi literaturii române – învăţământ primar</w:t>
      </w:r>
      <w:r w:rsidRPr="0008263A" w:rsidR="00273366">
        <w:rPr>
          <w:rFonts w:ascii="Times New Roman" w:hAnsi="Times New Roman"/>
          <w:sz w:val="24"/>
          <w:szCs w:val="24"/>
        </w:rPr>
        <w:t xml:space="preserve"> </w:t>
      </w:r>
      <w:r w:rsidRPr="004D6706" w:rsidR="00E07BEC">
        <w:rPr>
          <w:rFonts w:ascii="Times New Roman" w:hAnsi="Times New Roman"/>
          <w:sz w:val="24"/>
          <w:szCs w:val="24"/>
        </w:rPr>
        <w:t>se va baza pe o combinație echilibrată între metode expozitive și interactive, adaptate nevoilor specifice ale studenților</w:t>
      </w:r>
      <w:r w:rsidRPr="004D6706" w:rsidR="00EF0868">
        <w:rPr>
          <w:rFonts w:ascii="Times New Roman" w:hAnsi="Times New Roman"/>
          <w:sz w:val="24"/>
          <w:szCs w:val="24"/>
        </w:rPr>
        <w:t>,</w:t>
      </w:r>
      <w:r w:rsidRPr="004D6706" w:rsidR="00E07BEC">
        <w:rPr>
          <w:rFonts w:ascii="Times New Roman" w:hAnsi="Times New Roman"/>
          <w:sz w:val="24"/>
          <w:szCs w:val="24"/>
        </w:rPr>
        <w:t xml:space="preserve"> pentru a facilita dobândirea unor competențe practice aplicabile în procesul de învățare și </w:t>
      </w:r>
      <w:r w:rsidRPr="004D6706" w:rsidR="00EF0868">
        <w:rPr>
          <w:rFonts w:ascii="Times New Roman" w:hAnsi="Times New Roman"/>
          <w:sz w:val="24"/>
          <w:szCs w:val="24"/>
        </w:rPr>
        <w:t xml:space="preserve">de </w:t>
      </w:r>
      <w:r w:rsidRPr="004D6706" w:rsidR="00E07BEC">
        <w:rPr>
          <w:rFonts w:ascii="Times New Roman" w:hAnsi="Times New Roman"/>
          <w:sz w:val="24"/>
          <w:szCs w:val="24"/>
        </w:rPr>
        <w:t xml:space="preserve">pregătire pentru examene. Metode expozitive: prelegeri susținute cu suport multimedia (prezentări PowerPoint, materiale video), care vor oferi cadrul teoretic necesar înțelegerii </w:t>
      </w:r>
      <w:r w:rsidRPr="004D6706" w:rsidR="00A51E3A">
        <w:rPr>
          <w:rFonts w:ascii="Times New Roman" w:hAnsi="Times New Roman"/>
          <w:sz w:val="24"/>
          <w:szCs w:val="24"/>
        </w:rPr>
        <w:t xml:space="preserve">noțiunilor de </w:t>
      </w:r>
      <w:r w:rsidR="004F610F">
        <w:rPr>
          <w:rFonts w:ascii="Times New Roman" w:hAnsi="Times New Roman"/>
          <w:sz w:val="24"/>
          <w:szCs w:val="24"/>
        </w:rPr>
        <w:t>didactică aplicată</w:t>
      </w:r>
      <w:r w:rsidRPr="004D6706" w:rsidR="00A51E3A">
        <w:rPr>
          <w:rFonts w:ascii="Times New Roman" w:hAnsi="Times New Roman"/>
          <w:sz w:val="24"/>
          <w:szCs w:val="24"/>
        </w:rPr>
        <w:t xml:space="preserve">. </w:t>
      </w:r>
      <w:r w:rsidRPr="004D6706" w:rsidR="00E07BEC">
        <w:rPr>
          <w:rFonts w:ascii="Times New Roman" w:hAnsi="Times New Roman"/>
          <w:sz w:val="24"/>
          <w:szCs w:val="24"/>
        </w:rPr>
        <w:t xml:space="preserve">Metode interactive: discuții dirijate, brainstorming, studii de caz și analiza unor exemple practice, menite să stimuleze gândirea critică și aplicarea conceptelor în situații reale. Metode practice: </w:t>
      </w:r>
      <w:r w:rsidR="004F610F">
        <w:rPr>
          <w:rFonts w:ascii="Times New Roman" w:hAnsi="Times New Roman"/>
          <w:sz w:val="24"/>
          <w:szCs w:val="24"/>
        </w:rPr>
        <w:t>exerciții practice de proiectare didactică pe conținuturi de limba și literatura română</w:t>
      </w:r>
      <w:r w:rsidRPr="004D6706" w:rsidR="00A51E3A">
        <w:rPr>
          <w:rFonts w:ascii="Times New Roman" w:hAnsi="Times New Roman"/>
          <w:sz w:val="24"/>
          <w:szCs w:val="24"/>
        </w:rPr>
        <w:t xml:space="preserve"> și de operare cu acestea,</w:t>
      </w:r>
      <w:r w:rsidRPr="004D6706" w:rsidR="00E07BEC">
        <w:rPr>
          <w:rFonts w:ascii="Times New Roman" w:hAnsi="Times New Roman"/>
          <w:sz w:val="24"/>
          <w:szCs w:val="24"/>
        </w:rPr>
        <w:t xml:space="preserve"> activități</w:t>
      </w:r>
      <w:r w:rsidRPr="00E07BEC" w:rsidR="00E07BEC">
        <w:rPr>
          <w:rFonts w:ascii="Times New Roman" w:hAnsi="Times New Roman"/>
          <w:sz w:val="24"/>
          <w:szCs w:val="24"/>
        </w:rPr>
        <w:t xml:space="preserve"> individuale și de grup.</w:t>
      </w:r>
      <w:r w:rsidR="00E07BEC">
        <w:rPr>
          <w:rFonts w:ascii="Times New Roman" w:hAnsi="Times New Roman"/>
          <w:sz w:val="24"/>
          <w:szCs w:val="24"/>
        </w:rPr>
        <w:t xml:space="preserve"> </w:t>
      </w:r>
      <w:r w:rsidRPr="00E07BEC" w:rsidR="00E07BEC">
        <w:rPr>
          <w:rFonts w:ascii="Times New Roman" w:hAnsi="Times New Roman"/>
          <w:sz w:val="24"/>
          <w:szCs w:val="24"/>
        </w:rPr>
        <w:t>Metode colaborative: lucrul în echipe pentru schimbul de experiențe privind metodele personale de învățare și dezvoltarea de strategii comune eficiente.</w:t>
      </w:r>
      <w:r w:rsidR="00E07BEC">
        <w:rPr>
          <w:rFonts w:ascii="Times New Roman" w:hAnsi="Times New Roman"/>
          <w:sz w:val="24"/>
          <w:szCs w:val="24"/>
        </w:rPr>
        <w:t xml:space="preserve"> </w:t>
      </w:r>
      <w:r w:rsidRPr="00E07BEC" w:rsidR="00E07BEC">
        <w:rPr>
          <w:rFonts w:ascii="Times New Roman" w:hAnsi="Times New Roman"/>
          <w:sz w:val="24"/>
          <w:szCs w:val="24"/>
        </w:rPr>
        <w:t>Utilizarea platformelor digitale și a resurselor online pentru accesarea materialelor suplimentare și realizarea unor activități asincrone care să susțină procesul continuu de învățare.</w:t>
      </w:r>
      <w:r w:rsidR="00E07BEC">
        <w:rPr>
          <w:rFonts w:ascii="Times New Roman" w:hAnsi="Times New Roman"/>
          <w:sz w:val="24"/>
          <w:szCs w:val="24"/>
        </w:rPr>
        <w:t xml:space="preserve"> </w:t>
      </w:r>
      <w:r w:rsidRPr="00E07BEC" w:rsidR="00E07BEC">
        <w:rPr>
          <w:rFonts w:ascii="Times New Roman" w:hAnsi="Times New Roman"/>
          <w:sz w:val="24"/>
          <w:szCs w:val="24"/>
        </w:rPr>
        <w:t xml:space="preserve">Această diversitate metodologică urmărește </w:t>
      </w:r>
      <w:r w:rsidR="00273366">
        <w:rPr>
          <w:rFonts w:ascii="Times New Roman" w:hAnsi="Times New Roman"/>
          <w:sz w:val="24"/>
          <w:szCs w:val="24"/>
        </w:rPr>
        <w:t xml:space="preserve"> </w:t>
      </w:r>
      <w:r w:rsidRPr="00E07BEC" w:rsidR="00E07BEC">
        <w:rPr>
          <w:rFonts w:ascii="Times New Roman" w:hAnsi="Times New Roman"/>
          <w:sz w:val="24"/>
          <w:szCs w:val="24"/>
        </w:rPr>
        <w:t>nu doar transmiterea de cunoștințe, ci și dezvoltarea abilităților practice și a unei atitudini autonome și proactive față de procesul educațional.</w:t>
      </w:r>
    </w:p>
    <w:p w:rsidRPr="0082590B" w:rsidR="00E07BEC" w:rsidP="004F610F" w:rsidRDefault="00E07BEC" w14:paraId="31933B81" w14:textId="777777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0711" w:rsidP="000B3BD0" w:rsidRDefault="007927E2" w14:paraId="391117EE" w14:textId="0685EE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3D0D85">
        <w:rPr>
          <w:rFonts w:ascii="Times New Roman" w:hAnsi="Times New Roman"/>
          <w:b/>
          <w:sz w:val="24"/>
          <w:szCs w:val="24"/>
        </w:rPr>
        <w:t xml:space="preserve">. </w:t>
      </w:r>
      <w:r w:rsidR="00FD0711">
        <w:rPr>
          <w:rFonts w:ascii="Times New Roman" w:hAnsi="Times New Roman"/>
          <w:b/>
          <w:sz w:val="24"/>
          <w:szCs w:val="24"/>
        </w:rPr>
        <w:t>Con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FD0711">
        <w:rPr>
          <w:rFonts w:ascii="Times New Roman" w:hAnsi="Times New Roman"/>
          <w:b/>
          <w:sz w:val="24"/>
          <w:szCs w:val="24"/>
        </w:rPr>
        <w:t>inuturi</w:t>
      </w:r>
    </w:p>
    <w:tbl>
      <w:tblPr>
        <w:tblW w:w="105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8399"/>
        <w:gridCol w:w="857"/>
      </w:tblGrid>
      <w:tr w:rsidRPr="006F328C" w:rsidR="00AD6760" w:rsidTr="66490EE9" w14:paraId="14972563" w14:textId="77777777">
        <w:trPr>
          <w:jc w:val="center"/>
        </w:trPr>
        <w:tc>
          <w:tcPr>
            <w:tcW w:w="10527" w:type="dxa"/>
            <w:gridSpan w:val="3"/>
            <w:vAlign w:val="center"/>
          </w:tcPr>
          <w:p w:rsidRPr="006F328C" w:rsidR="00AD6760" w:rsidP="004F610F" w:rsidRDefault="00AD6760" w14:paraId="238085BB" w14:textId="5D65DEB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F328C">
              <w:rPr>
                <w:rFonts w:ascii="Times New Roman" w:hAnsi="Times New Roman"/>
                <w:b/>
                <w:bCs/>
              </w:rPr>
              <w:t>CURS</w:t>
            </w:r>
          </w:p>
        </w:tc>
      </w:tr>
      <w:tr w:rsidRPr="006F328C" w:rsidR="00AD6760" w:rsidTr="66490EE9" w14:paraId="68E046A2" w14:textId="77777777">
        <w:trPr>
          <w:jc w:val="center"/>
        </w:trPr>
        <w:tc>
          <w:tcPr>
            <w:tcW w:w="1271" w:type="dxa"/>
            <w:vAlign w:val="center"/>
          </w:tcPr>
          <w:p w:rsidRPr="006F328C" w:rsidR="00AD6760" w:rsidP="004F610F" w:rsidRDefault="00AD6760" w14:paraId="482092A5" w14:textId="7C8AE0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F328C">
              <w:rPr>
                <w:rFonts w:ascii="Times New Roman" w:hAnsi="Times New Roman"/>
                <w:b/>
                <w:bCs/>
              </w:rPr>
              <w:t>Capitolul</w:t>
            </w:r>
          </w:p>
        </w:tc>
        <w:tc>
          <w:tcPr>
            <w:tcW w:w="8399" w:type="dxa"/>
            <w:vAlign w:val="center"/>
          </w:tcPr>
          <w:p w:rsidRPr="006F328C" w:rsidR="00AD6760" w:rsidP="004F610F" w:rsidRDefault="00AD6760" w14:paraId="24A6971D" w14:textId="69E290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F328C">
              <w:rPr>
                <w:rFonts w:ascii="Times New Roman" w:hAnsi="Times New Roman"/>
                <w:b/>
                <w:bCs/>
              </w:rPr>
              <w:t>Con</w:t>
            </w:r>
            <w:r w:rsidRPr="006F328C" w:rsidR="001B1709">
              <w:rPr>
                <w:rFonts w:ascii="Times New Roman" w:hAnsi="Times New Roman"/>
                <w:b/>
                <w:bCs/>
              </w:rPr>
              <w:t>ț</w:t>
            </w:r>
            <w:r w:rsidRPr="006F328C">
              <w:rPr>
                <w:rFonts w:ascii="Times New Roman" w:hAnsi="Times New Roman"/>
                <w:b/>
                <w:bCs/>
              </w:rPr>
              <w:t>inutul</w:t>
            </w:r>
          </w:p>
        </w:tc>
        <w:tc>
          <w:tcPr>
            <w:tcW w:w="857" w:type="dxa"/>
            <w:vAlign w:val="center"/>
          </w:tcPr>
          <w:p w:rsidRPr="006F328C" w:rsidR="00AD6760" w:rsidP="004F610F" w:rsidRDefault="00AD6760" w14:paraId="25FFFED7" w14:textId="62B374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F328C">
              <w:rPr>
                <w:rFonts w:ascii="Times New Roman" w:hAnsi="Times New Roman"/>
                <w:b/>
                <w:bCs/>
              </w:rPr>
              <w:t>Nr. ore</w:t>
            </w:r>
          </w:p>
        </w:tc>
      </w:tr>
      <w:tr w:rsidRPr="006F328C" w:rsidR="004F610F" w:rsidTr="66490EE9" w14:paraId="2FAF5653" w14:textId="77777777">
        <w:trPr>
          <w:trHeight w:val="312"/>
          <w:jc w:val="center"/>
        </w:trPr>
        <w:tc>
          <w:tcPr>
            <w:tcW w:w="1271" w:type="dxa"/>
            <w:vAlign w:val="center"/>
          </w:tcPr>
          <w:p w:rsidRPr="006F328C" w:rsidR="004F610F" w:rsidP="004F610F" w:rsidRDefault="004F610F" w14:paraId="70FBC42F" w14:textId="27FA0BAF">
            <w:pPr>
              <w:tabs>
                <w:tab w:val="left" w:pos="105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6F328C">
              <w:rPr>
                <w:rFonts w:ascii="Times New Roman" w:hAnsi="Times New Roman"/>
              </w:rPr>
              <w:t>1.</w:t>
            </w:r>
          </w:p>
        </w:tc>
        <w:tc>
          <w:tcPr>
            <w:tcW w:w="8399" w:type="dxa"/>
          </w:tcPr>
          <w:p w:rsidRPr="006F328C" w:rsidR="004F610F" w:rsidP="004F610F" w:rsidRDefault="004F610F" w14:paraId="05A240DB" w14:textId="11DE95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6F328C">
              <w:rPr>
                <w:rFonts w:ascii="Times New Roman" w:hAnsi="Times New Roman"/>
              </w:rPr>
              <w:t xml:space="preserve">Specificul curricumului pentru limba şi literatura română. Scopul şi obiectivele studierii limbii şi literaturii române în clasele I-IV. </w:t>
            </w:r>
            <w:r w:rsidRPr="006F328C">
              <w:rPr>
                <w:rFonts w:ascii="Times New Roman" w:hAnsi="Times New Roman" w:eastAsia="Calibri"/>
              </w:rPr>
              <w:t xml:space="preserve">Programele școlare (curriculum, cunostințe, competențe, valori, atitudini). </w:t>
            </w:r>
          </w:p>
        </w:tc>
        <w:tc>
          <w:tcPr>
            <w:tcW w:w="857" w:type="dxa"/>
            <w:vAlign w:val="center"/>
          </w:tcPr>
          <w:p w:rsidRPr="006F328C" w:rsidR="004F610F" w:rsidP="004F610F" w:rsidRDefault="004F610F" w14:paraId="3C9EB5C0" w14:textId="2DBEC1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it-IT"/>
              </w:rPr>
            </w:pPr>
            <w:r w:rsidRPr="006F328C">
              <w:rPr>
                <w:rFonts w:ascii="Times New Roman" w:hAnsi="Times New Roman"/>
                <w:b/>
                <w:bCs/>
                <w:lang w:val="it-IT"/>
              </w:rPr>
              <w:t>3</w:t>
            </w:r>
          </w:p>
        </w:tc>
      </w:tr>
      <w:tr w:rsidRPr="006F328C" w:rsidR="004F610F" w:rsidTr="66490EE9" w14:paraId="08DDFA70" w14:textId="77777777">
        <w:trPr>
          <w:trHeight w:val="312"/>
          <w:jc w:val="center"/>
        </w:trPr>
        <w:tc>
          <w:tcPr>
            <w:tcW w:w="1271" w:type="dxa"/>
            <w:vAlign w:val="center"/>
          </w:tcPr>
          <w:p w:rsidRPr="006F328C" w:rsidR="004F610F" w:rsidP="004F610F" w:rsidRDefault="004F610F" w14:paraId="33ADDA7F" w14:textId="6D37EF19">
            <w:pPr>
              <w:tabs>
                <w:tab w:val="left" w:pos="105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6F328C">
              <w:rPr>
                <w:rFonts w:ascii="Times New Roman" w:hAnsi="Times New Roman"/>
              </w:rPr>
              <w:t>2.</w:t>
            </w:r>
          </w:p>
        </w:tc>
        <w:tc>
          <w:tcPr>
            <w:tcW w:w="8399" w:type="dxa"/>
          </w:tcPr>
          <w:p w:rsidRPr="006F328C" w:rsidR="004F610F" w:rsidP="004F610F" w:rsidRDefault="004F610F" w14:paraId="2FA40358" w14:textId="230BFB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6F328C">
              <w:rPr>
                <w:rFonts w:ascii="Times New Roman" w:hAnsi="Times New Roman" w:eastAsia="Calibri"/>
              </w:rPr>
              <w:t xml:space="preserve">Proiectarea didactică (tematică, pe unități de învățare, integrată)  Proiectarea integrată a lecției/activițăților de învățare cu preșcolarii. Modele de proiectare. </w:t>
            </w:r>
            <w:r w:rsidRPr="006F328C">
              <w:rPr>
                <w:rFonts w:ascii="Times New Roman" w:hAnsi="Times New Roman"/>
              </w:rPr>
              <w:t>Metodologia operaţionalizării obiectivelor educaţionale</w:t>
            </w:r>
            <w:r w:rsidRPr="006F328C">
              <w:rPr>
                <w:rFonts w:ascii="Times New Roman" w:hAnsi="Times New Roman" w:eastAsia="Calibri"/>
              </w:rPr>
              <w:t xml:space="preserve"> </w:t>
            </w:r>
          </w:p>
        </w:tc>
        <w:tc>
          <w:tcPr>
            <w:tcW w:w="857" w:type="dxa"/>
            <w:vAlign w:val="center"/>
          </w:tcPr>
          <w:p w:rsidRPr="006F328C" w:rsidR="004F610F" w:rsidP="004F610F" w:rsidRDefault="004F610F" w14:paraId="42210C34" w14:textId="0A0FD7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it-IT"/>
              </w:rPr>
            </w:pPr>
            <w:r w:rsidRPr="006F328C">
              <w:rPr>
                <w:rFonts w:ascii="Times New Roman" w:hAnsi="Times New Roman"/>
                <w:b/>
                <w:bCs/>
                <w:lang w:val="it-IT"/>
              </w:rPr>
              <w:t>3</w:t>
            </w:r>
          </w:p>
        </w:tc>
      </w:tr>
      <w:tr w:rsidRPr="006F328C" w:rsidR="004F610F" w:rsidTr="66490EE9" w14:paraId="60A38198" w14:textId="77777777">
        <w:trPr>
          <w:trHeight w:val="312"/>
          <w:jc w:val="center"/>
        </w:trPr>
        <w:tc>
          <w:tcPr>
            <w:tcW w:w="1271" w:type="dxa"/>
            <w:vAlign w:val="center"/>
          </w:tcPr>
          <w:p w:rsidRPr="006F328C" w:rsidR="004F610F" w:rsidP="004F610F" w:rsidRDefault="004F610F" w14:paraId="62B9ADF2" w14:textId="6618CCA3">
            <w:pPr>
              <w:tabs>
                <w:tab w:val="left" w:pos="105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6F328C">
              <w:rPr>
                <w:rFonts w:ascii="Times New Roman" w:hAnsi="Times New Roman"/>
              </w:rPr>
              <w:t>3.</w:t>
            </w:r>
          </w:p>
        </w:tc>
        <w:tc>
          <w:tcPr>
            <w:tcW w:w="8399" w:type="dxa"/>
          </w:tcPr>
          <w:p w:rsidRPr="006F328C" w:rsidR="004F610F" w:rsidP="004F610F" w:rsidRDefault="004F610F" w14:paraId="0852F542" w14:textId="1DBCB9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6F328C">
              <w:rPr>
                <w:rFonts w:ascii="Times New Roman" w:hAnsi="Times New Roman" w:eastAsia="Calibri"/>
              </w:rPr>
              <w:t xml:space="preserve">Comunicarea didactică în învățământul primar/preșcolar. Formarea competențelor de comunicare orală (particularități, raportul limbă-vorbire-comunicare). Receptarea si producerea de discurs oral (dimensiunealingvistică, textuală, discursivă; comunicare verbală, nonverbală, paraverbală). </w:t>
            </w:r>
          </w:p>
        </w:tc>
        <w:tc>
          <w:tcPr>
            <w:tcW w:w="857" w:type="dxa"/>
            <w:vAlign w:val="center"/>
          </w:tcPr>
          <w:p w:rsidRPr="006F328C" w:rsidR="004F610F" w:rsidP="004F610F" w:rsidRDefault="004F610F" w14:paraId="71979E5E" w14:textId="1CD6C5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it-IT"/>
              </w:rPr>
            </w:pPr>
            <w:r w:rsidRPr="006F328C">
              <w:rPr>
                <w:rFonts w:ascii="Times New Roman" w:hAnsi="Times New Roman"/>
                <w:b/>
                <w:bCs/>
                <w:lang w:val="it-IT"/>
              </w:rPr>
              <w:t>2</w:t>
            </w:r>
          </w:p>
        </w:tc>
      </w:tr>
      <w:tr w:rsidRPr="006F328C" w:rsidR="004F610F" w:rsidTr="66490EE9" w14:paraId="009B3010" w14:textId="77777777">
        <w:trPr>
          <w:trHeight w:val="312"/>
          <w:jc w:val="center"/>
        </w:trPr>
        <w:tc>
          <w:tcPr>
            <w:tcW w:w="1271" w:type="dxa"/>
            <w:vAlign w:val="center"/>
          </w:tcPr>
          <w:p w:rsidRPr="006F328C" w:rsidR="004F610F" w:rsidP="004F610F" w:rsidRDefault="004F610F" w14:paraId="16A837B2" w14:textId="307C309D">
            <w:pPr>
              <w:tabs>
                <w:tab w:val="left" w:pos="105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6F328C">
              <w:rPr>
                <w:rFonts w:ascii="Times New Roman" w:hAnsi="Times New Roman"/>
              </w:rPr>
              <w:t>4.</w:t>
            </w:r>
          </w:p>
        </w:tc>
        <w:tc>
          <w:tcPr>
            <w:tcW w:w="8399" w:type="dxa"/>
          </w:tcPr>
          <w:p w:rsidRPr="006F328C" w:rsidR="004F610F" w:rsidP="004F610F" w:rsidRDefault="004F610F" w14:paraId="4E6D73DE" w14:textId="6C1F15E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6F328C">
              <w:rPr>
                <w:rFonts w:ascii="Times New Roman" w:hAnsi="Times New Roman"/>
              </w:rPr>
              <w:t xml:space="preserve">Predarea/învăţarea scris-cititului în clasa I. – metoda integrată, metoda fonetico/analitico/sintetică; obiective, conţinuturi, aspecte psihopedagogice şi fonetice </w:t>
            </w:r>
          </w:p>
        </w:tc>
        <w:tc>
          <w:tcPr>
            <w:tcW w:w="857" w:type="dxa"/>
            <w:vAlign w:val="center"/>
          </w:tcPr>
          <w:p w:rsidRPr="006F328C" w:rsidR="004F610F" w:rsidP="004F610F" w:rsidRDefault="004F610F" w14:paraId="5802DB12" w14:textId="766F9D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it-IT"/>
              </w:rPr>
            </w:pPr>
            <w:r w:rsidRPr="006F328C">
              <w:rPr>
                <w:rFonts w:ascii="Times New Roman" w:hAnsi="Times New Roman"/>
                <w:b/>
                <w:bCs/>
                <w:lang w:val="it-IT"/>
              </w:rPr>
              <w:t>2</w:t>
            </w:r>
          </w:p>
        </w:tc>
      </w:tr>
      <w:tr w:rsidRPr="006F328C" w:rsidR="004F610F" w:rsidTr="66490EE9" w14:paraId="3246CCC9" w14:textId="77777777">
        <w:trPr>
          <w:trHeight w:val="312"/>
          <w:jc w:val="center"/>
        </w:trPr>
        <w:tc>
          <w:tcPr>
            <w:tcW w:w="1271" w:type="dxa"/>
            <w:vAlign w:val="center"/>
          </w:tcPr>
          <w:p w:rsidRPr="006F328C" w:rsidR="004F610F" w:rsidP="004F610F" w:rsidRDefault="004F610F" w14:paraId="52A8641B" w14:textId="6F8E27EC">
            <w:pPr>
              <w:tabs>
                <w:tab w:val="left" w:pos="105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6F328C">
              <w:rPr>
                <w:rFonts w:ascii="Times New Roman" w:hAnsi="Times New Roman"/>
              </w:rPr>
              <w:t>5.</w:t>
            </w:r>
          </w:p>
        </w:tc>
        <w:tc>
          <w:tcPr>
            <w:tcW w:w="8399" w:type="dxa"/>
          </w:tcPr>
          <w:p w:rsidRPr="006F328C" w:rsidR="004F610F" w:rsidP="004F610F" w:rsidRDefault="004F610F" w14:paraId="21153108" w14:textId="49AEBD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66490EE9">
              <w:rPr>
                <w:rFonts w:ascii="Times New Roman" w:hAnsi="Times New Roman" w:eastAsia="Calibri"/>
              </w:rPr>
              <w:t>Activități specifice formării deprinderilor descris-citit. Scris-cititul în perioada pre-abecedară,</w:t>
            </w:r>
            <w:r w:rsidRPr="66490EE9" w:rsidR="305FB4D5">
              <w:rPr>
                <w:rFonts w:ascii="Times New Roman" w:hAnsi="Times New Roman" w:eastAsia="Calibri"/>
              </w:rPr>
              <w:t xml:space="preserve"> </w:t>
            </w:r>
            <w:r w:rsidRPr="66490EE9">
              <w:rPr>
                <w:rFonts w:ascii="Times New Roman" w:hAnsi="Times New Roman" w:eastAsia="Calibri"/>
              </w:rPr>
              <w:t xml:space="preserve">abecedară, postabecedară </w:t>
            </w:r>
          </w:p>
        </w:tc>
        <w:tc>
          <w:tcPr>
            <w:tcW w:w="857" w:type="dxa"/>
            <w:vAlign w:val="center"/>
          </w:tcPr>
          <w:p w:rsidRPr="006F328C" w:rsidR="004F610F" w:rsidP="004F610F" w:rsidRDefault="004F610F" w14:paraId="4506D5D9" w14:textId="32F7F2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it-IT"/>
              </w:rPr>
            </w:pPr>
            <w:r w:rsidRPr="006F328C">
              <w:rPr>
                <w:rFonts w:ascii="Times New Roman" w:hAnsi="Times New Roman"/>
                <w:b/>
                <w:bCs/>
                <w:lang w:val="it-IT"/>
              </w:rPr>
              <w:t>2</w:t>
            </w:r>
          </w:p>
        </w:tc>
      </w:tr>
      <w:tr w:rsidRPr="006F328C" w:rsidR="004F610F" w:rsidTr="66490EE9" w14:paraId="6D0F8412" w14:textId="77777777">
        <w:trPr>
          <w:trHeight w:val="312"/>
          <w:jc w:val="center"/>
        </w:trPr>
        <w:tc>
          <w:tcPr>
            <w:tcW w:w="1271" w:type="dxa"/>
            <w:vAlign w:val="center"/>
          </w:tcPr>
          <w:p w:rsidRPr="006F328C" w:rsidR="004F610F" w:rsidP="004F610F" w:rsidRDefault="004F610F" w14:paraId="7E053285" w14:textId="412FB839">
            <w:pPr>
              <w:tabs>
                <w:tab w:val="left" w:pos="105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6F328C">
              <w:rPr>
                <w:rFonts w:ascii="Times New Roman" w:hAnsi="Times New Roman"/>
              </w:rPr>
              <w:t>6.</w:t>
            </w:r>
          </w:p>
        </w:tc>
        <w:tc>
          <w:tcPr>
            <w:tcW w:w="8399" w:type="dxa"/>
          </w:tcPr>
          <w:p w:rsidRPr="006F328C" w:rsidR="004F610F" w:rsidP="004F610F" w:rsidRDefault="004F610F" w14:paraId="28702662" w14:textId="4BB51F0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6F328C">
              <w:rPr>
                <w:rFonts w:ascii="Times New Roman" w:hAnsi="Times New Roman" w:eastAsia="Calibri"/>
              </w:rPr>
              <w:t>Aspecte metodice privind formarea deprinderilor de scriere corectă</w:t>
            </w:r>
            <w:r w:rsidRPr="006F328C">
              <w:rPr>
                <w:rFonts w:ascii="Times New Roman" w:hAnsi="Times New Roman" w:eastAsia="Calibri"/>
                <w:color w:val="FF0000"/>
              </w:rPr>
              <w:t xml:space="preserve"> </w:t>
            </w:r>
            <w:r w:rsidRPr="006F328C">
              <w:rPr>
                <w:rFonts w:ascii="Times New Roman" w:hAnsi="Times New Roman" w:eastAsia="Calibri"/>
              </w:rPr>
              <w:t xml:space="preserve">(ortografice și de punctuație). </w:t>
            </w:r>
          </w:p>
        </w:tc>
        <w:tc>
          <w:tcPr>
            <w:tcW w:w="857" w:type="dxa"/>
            <w:vAlign w:val="center"/>
          </w:tcPr>
          <w:p w:rsidRPr="006F328C" w:rsidR="004F610F" w:rsidP="004F610F" w:rsidRDefault="004F610F" w14:paraId="717D400F" w14:textId="6D2F90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it-IT"/>
              </w:rPr>
            </w:pPr>
            <w:r w:rsidRPr="006F328C">
              <w:rPr>
                <w:rFonts w:ascii="Times New Roman" w:hAnsi="Times New Roman"/>
                <w:b/>
                <w:bCs/>
                <w:lang w:val="it-IT"/>
              </w:rPr>
              <w:t>2</w:t>
            </w:r>
          </w:p>
        </w:tc>
      </w:tr>
      <w:tr w:rsidRPr="006F328C" w:rsidR="004F610F" w:rsidTr="66490EE9" w14:paraId="3725C40F" w14:textId="77777777">
        <w:trPr>
          <w:trHeight w:val="312"/>
          <w:jc w:val="center"/>
        </w:trPr>
        <w:tc>
          <w:tcPr>
            <w:tcW w:w="1271" w:type="dxa"/>
            <w:vAlign w:val="center"/>
          </w:tcPr>
          <w:p w:rsidRPr="006F328C" w:rsidR="004F610F" w:rsidP="004F610F" w:rsidRDefault="004F610F" w14:paraId="4B06F946" w14:textId="52505E89">
            <w:pPr>
              <w:tabs>
                <w:tab w:val="left" w:pos="105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6F328C">
              <w:rPr>
                <w:rFonts w:ascii="Times New Roman" w:hAnsi="Times New Roman"/>
              </w:rPr>
              <w:t>7.</w:t>
            </w:r>
          </w:p>
        </w:tc>
        <w:tc>
          <w:tcPr>
            <w:tcW w:w="8399" w:type="dxa"/>
          </w:tcPr>
          <w:p w:rsidRPr="006F328C" w:rsidR="004F610F" w:rsidP="004F610F" w:rsidRDefault="004F610F" w14:paraId="6595DF73" w14:textId="477C2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66490EE9">
              <w:rPr>
                <w:rFonts w:ascii="Times New Roman" w:hAnsi="Times New Roman" w:eastAsia="Calibri"/>
              </w:rPr>
              <w:t>Strategii didactice de abordare a noțiunilor de</w:t>
            </w:r>
            <w:r w:rsidRPr="66490EE9" w:rsidR="39BC74D2">
              <w:rPr>
                <w:rFonts w:ascii="Times New Roman" w:hAnsi="Times New Roman" w:eastAsia="Calibri"/>
              </w:rPr>
              <w:t xml:space="preserve"> </w:t>
            </w:r>
            <w:r w:rsidRPr="66490EE9">
              <w:rPr>
                <w:rFonts w:ascii="Times New Roman" w:hAnsi="Times New Roman" w:eastAsia="Calibri"/>
              </w:rPr>
              <w:t>vocabular, fonetică, morfologie și sintax</w:t>
            </w:r>
            <w:r w:rsidRPr="66490EE9" w:rsidR="795A0390">
              <w:rPr>
                <w:rFonts w:ascii="Times New Roman" w:hAnsi="Times New Roman" w:eastAsia="Calibri"/>
              </w:rPr>
              <w:t>ă</w:t>
            </w:r>
            <w:r w:rsidRPr="66490EE9">
              <w:rPr>
                <w:rFonts w:ascii="Times New Roman" w:hAnsi="Times New Roman" w:eastAsia="Calibri"/>
              </w:rPr>
              <w:t xml:space="preserve">. </w:t>
            </w:r>
          </w:p>
        </w:tc>
        <w:tc>
          <w:tcPr>
            <w:tcW w:w="857" w:type="dxa"/>
            <w:vAlign w:val="center"/>
          </w:tcPr>
          <w:p w:rsidRPr="006F328C" w:rsidR="004F610F" w:rsidP="004F610F" w:rsidRDefault="004F610F" w14:paraId="41AA23A2" w14:textId="54C616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it-IT"/>
              </w:rPr>
            </w:pPr>
            <w:r w:rsidRPr="006F328C">
              <w:rPr>
                <w:rFonts w:ascii="Times New Roman" w:hAnsi="Times New Roman"/>
                <w:b/>
                <w:bCs/>
                <w:lang w:val="it-IT"/>
              </w:rPr>
              <w:t>2</w:t>
            </w:r>
          </w:p>
        </w:tc>
      </w:tr>
      <w:tr w:rsidRPr="006F328C" w:rsidR="004F610F" w:rsidTr="66490EE9" w14:paraId="43C302E9" w14:textId="77777777">
        <w:trPr>
          <w:trHeight w:val="312"/>
          <w:jc w:val="center"/>
        </w:trPr>
        <w:tc>
          <w:tcPr>
            <w:tcW w:w="1271" w:type="dxa"/>
            <w:vAlign w:val="center"/>
          </w:tcPr>
          <w:p w:rsidRPr="006F328C" w:rsidR="004F610F" w:rsidP="004F610F" w:rsidRDefault="004F610F" w14:paraId="552B6DA7" w14:textId="0571C318">
            <w:pPr>
              <w:tabs>
                <w:tab w:val="left" w:pos="105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6F328C">
              <w:rPr>
                <w:rFonts w:ascii="Times New Roman" w:hAnsi="Times New Roman"/>
              </w:rPr>
              <w:t>8.</w:t>
            </w:r>
          </w:p>
        </w:tc>
        <w:tc>
          <w:tcPr>
            <w:tcW w:w="8399" w:type="dxa"/>
          </w:tcPr>
          <w:p w:rsidRPr="006F328C" w:rsidR="004F610F" w:rsidP="004F610F" w:rsidRDefault="004F610F" w14:paraId="2C46E115" w14:textId="777777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eastAsia="Calibri"/>
              </w:rPr>
            </w:pPr>
            <w:r w:rsidRPr="006F328C">
              <w:rPr>
                <w:rFonts w:ascii="Times New Roman" w:hAnsi="Times New Roman" w:eastAsia="Calibri"/>
              </w:rPr>
              <w:t>Formarea competenței de comunicare scrisă. Principiile didacticii redactării de texte. Metodologia</w:t>
            </w:r>
          </w:p>
          <w:p w:rsidRPr="006F328C" w:rsidR="004F610F" w:rsidP="004F610F" w:rsidRDefault="004F610F" w14:paraId="7E1A735C" w14:textId="3635A2B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6F328C">
              <w:rPr>
                <w:rFonts w:ascii="Times New Roman" w:hAnsi="Times New Roman" w:eastAsia="Calibri"/>
              </w:rPr>
              <w:t>activităților de scriere. (abordarea metodică, expresivă, socializatoare, funcțională)</w:t>
            </w:r>
            <w:r w:rsidRPr="006F328C">
              <w:rPr>
                <w:rFonts w:ascii="Times New Roman" w:hAnsi="Times New Roman" w:eastAsia="Calibri"/>
                <w:color w:val="00B0F0"/>
              </w:rPr>
              <w:t xml:space="preserve"> </w:t>
            </w:r>
          </w:p>
        </w:tc>
        <w:tc>
          <w:tcPr>
            <w:tcW w:w="857" w:type="dxa"/>
            <w:vAlign w:val="center"/>
          </w:tcPr>
          <w:p w:rsidRPr="006F328C" w:rsidR="004F610F" w:rsidP="004F610F" w:rsidRDefault="004F610F" w14:paraId="57C88C81" w14:textId="4E609E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it-IT"/>
              </w:rPr>
            </w:pPr>
            <w:r w:rsidRPr="006F328C">
              <w:rPr>
                <w:rFonts w:ascii="Times New Roman" w:hAnsi="Times New Roman"/>
                <w:b/>
                <w:bCs/>
                <w:lang w:val="it-IT"/>
              </w:rPr>
              <w:t>2</w:t>
            </w:r>
          </w:p>
        </w:tc>
      </w:tr>
      <w:tr w:rsidRPr="006F328C" w:rsidR="004F610F" w:rsidTr="66490EE9" w14:paraId="26884B8A" w14:textId="77777777">
        <w:trPr>
          <w:trHeight w:val="312"/>
          <w:jc w:val="center"/>
        </w:trPr>
        <w:tc>
          <w:tcPr>
            <w:tcW w:w="1271" w:type="dxa"/>
            <w:vAlign w:val="center"/>
          </w:tcPr>
          <w:p w:rsidRPr="006F328C" w:rsidR="004F610F" w:rsidP="004F610F" w:rsidRDefault="004F610F" w14:paraId="62836617" w14:textId="239AFADB">
            <w:pPr>
              <w:tabs>
                <w:tab w:val="left" w:pos="105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6F328C">
              <w:rPr>
                <w:rFonts w:ascii="Times New Roman" w:hAnsi="Times New Roman"/>
              </w:rPr>
              <w:t>9.</w:t>
            </w:r>
          </w:p>
        </w:tc>
        <w:tc>
          <w:tcPr>
            <w:tcW w:w="8399" w:type="dxa"/>
          </w:tcPr>
          <w:p w:rsidRPr="006F328C" w:rsidR="004F610F" w:rsidP="004F610F" w:rsidRDefault="004F610F" w14:paraId="65F074A4" w14:textId="42AF45C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6F328C">
              <w:rPr>
                <w:rFonts w:ascii="Times New Roman" w:hAnsi="Times New Roman" w:eastAsia="Calibri"/>
              </w:rPr>
              <w:t xml:space="preserve">Formarea competenței de lectură (lectura explicativă, înțelegerea și interpretarea textelor literare/nonliterare) </w:t>
            </w:r>
          </w:p>
        </w:tc>
        <w:tc>
          <w:tcPr>
            <w:tcW w:w="857" w:type="dxa"/>
            <w:vAlign w:val="center"/>
          </w:tcPr>
          <w:p w:rsidRPr="006F328C" w:rsidR="004F610F" w:rsidP="004F610F" w:rsidRDefault="004F610F" w14:paraId="54B7B42F" w14:textId="6BB227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it-IT"/>
              </w:rPr>
            </w:pPr>
            <w:r w:rsidRPr="006F328C">
              <w:rPr>
                <w:rFonts w:ascii="Times New Roman" w:hAnsi="Times New Roman"/>
                <w:b/>
                <w:bCs/>
                <w:lang w:val="it-IT"/>
              </w:rPr>
              <w:t>2</w:t>
            </w:r>
          </w:p>
        </w:tc>
      </w:tr>
      <w:tr w:rsidRPr="006F328C" w:rsidR="004F610F" w:rsidTr="66490EE9" w14:paraId="3039803E" w14:textId="77777777">
        <w:trPr>
          <w:trHeight w:val="312"/>
          <w:jc w:val="center"/>
        </w:trPr>
        <w:tc>
          <w:tcPr>
            <w:tcW w:w="1271" w:type="dxa"/>
            <w:vAlign w:val="center"/>
          </w:tcPr>
          <w:p w:rsidRPr="006F328C" w:rsidR="004F610F" w:rsidP="004F610F" w:rsidRDefault="004F610F" w14:paraId="60354533" w14:textId="251F3D35">
            <w:pPr>
              <w:tabs>
                <w:tab w:val="left" w:pos="105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6F328C">
              <w:rPr>
                <w:rFonts w:ascii="Times New Roman" w:hAnsi="Times New Roman"/>
              </w:rPr>
              <w:t>10.</w:t>
            </w:r>
          </w:p>
        </w:tc>
        <w:tc>
          <w:tcPr>
            <w:tcW w:w="8399" w:type="dxa"/>
          </w:tcPr>
          <w:p w:rsidRPr="006F328C" w:rsidR="004F610F" w:rsidP="004F610F" w:rsidRDefault="004F610F" w14:paraId="76AC95E2" w14:textId="5913D4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6F328C">
              <w:rPr>
                <w:rFonts w:ascii="Times New Roman" w:hAnsi="Times New Roman" w:eastAsia="Calibri"/>
              </w:rPr>
              <w:t xml:space="preserve">Scenarii didactice pentru predarea textului literar epic </w:t>
            </w:r>
          </w:p>
        </w:tc>
        <w:tc>
          <w:tcPr>
            <w:tcW w:w="857" w:type="dxa"/>
            <w:vAlign w:val="center"/>
          </w:tcPr>
          <w:p w:rsidRPr="006F328C" w:rsidR="004F610F" w:rsidP="004F610F" w:rsidRDefault="004F610F" w14:paraId="55FEEF91" w14:textId="2C9AC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it-IT"/>
              </w:rPr>
            </w:pPr>
            <w:r w:rsidRPr="006F328C">
              <w:rPr>
                <w:rFonts w:ascii="Times New Roman" w:hAnsi="Times New Roman"/>
                <w:b/>
                <w:bCs/>
                <w:lang w:val="it-IT"/>
              </w:rPr>
              <w:t>2</w:t>
            </w:r>
          </w:p>
        </w:tc>
      </w:tr>
      <w:tr w:rsidRPr="006F328C" w:rsidR="004F610F" w:rsidTr="66490EE9" w14:paraId="0097E5F9" w14:textId="77777777">
        <w:trPr>
          <w:trHeight w:val="312"/>
          <w:jc w:val="center"/>
        </w:trPr>
        <w:tc>
          <w:tcPr>
            <w:tcW w:w="1271" w:type="dxa"/>
            <w:vAlign w:val="center"/>
          </w:tcPr>
          <w:p w:rsidRPr="006F328C" w:rsidR="004F610F" w:rsidP="004F610F" w:rsidRDefault="004F610F" w14:paraId="0EBE31A8" w14:textId="3B6DA6A6">
            <w:pPr>
              <w:tabs>
                <w:tab w:val="left" w:pos="105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6F328C">
              <w:rPr>
                <w:rFonts w:ascii="Times New Roman" w:hAnsi="Times New Roman"/>
              </w:rPr>
              <w:t>11.</w:t>
            </w:r>
          </w:p>
        </w:tc>
        <w:tc>
          <w:tcPr>
            <w:tcW w:w="8399" w:type="dxa"/>
          </w:tcPr>
          <w:p w:rsidRPr="006F328C" w:rsidR="004F610F" w:rsidP="004F610F" w:rsidRDefault="004F610F" w14:paraId="3183BC92" w14:textId="68D3E4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6F328C">
              <w:rPr>
                <w:rFonts w:ascii="Times New Roman" w:hAnsi="Times New Roman" w:eastAsia="Calibri"/>
              </w:rPr>
              <w:t xml:space="preserve">Scenarii didactice pentru predarea textului literar liric </w:t>
            </w:r>
          </w:p>
        </w:tc>
        <w:tc>
          <w:tcPr>
            <w:tcW w:w="857" w:type="dxa"/>
            <w:vAlign w:val="center"/>
          </w:tcPr>
          <w:p w:rsidRPr="006F328C" w:rsidR="004F610F" w:rsidP="004F610F" w:rsidRDefault="004F610F" w14:paraId="25E5EBE8" w14:textId="495B6C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it-IT"/>
              </w:rPr>
            </w:pPr>
            <w:r w:rsidRPr="006F328C">
              <w:rPr>
                <w:rFonts w:ascii="Times New Roman" w:hAnsi="Times New Roman"/>
                <w:b/>
                <w:bCs/>
                <w:lang w:val="it-IT"/>
              </w:rPr>
              <w:t>2</w:t>
            </w:r>
          </w:p>
        </w:tc>
      </w:tr>
      <w:tr w:rsidRPr="006F328C" w:rsidR="004F610F" w:rsidTr="66490EE9" w14:paraId="5BC50407" w14:textId="77777777">
        <w:trPr>
          <w:trHeight w:val="312"/>
          <w:jc w:val="center"/>
        </w:trPr>
        <w:tc>
          <w:tcPr>
            <w:tcW w:w="1271" w:type="dxa"/>
            <w:vAlign w:val="center"/>
          </w:tcPr>
          <w:p w:rsidRPr="006F328C" w:rsidR="004F610F" w:rsidP="004F610F" w:rsidRDefault="004F610F" w14:paraId="60E38D3C" w14:textId="066777DF">
            <w:pPr>
              <w:tabs>
                <w:tab w:val="left" w:pos="105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6F328C">
              <w:rPr>
                <w:rFonts w:ascii="Times New Roman" w:hAnsi="Times New Roman"/>
              </w:rPr>
              <w:t>12.</w:t>
            </w:r>
          </w:p>
        </w:tc>
        <w:tc>
          <w:tcPr>
            <w:tcW w:w="8399" w:type="dxa"/>
          </w:tcPr>
          <w:p w:rsidRPr="006F328C" w:rsidR="004F610F" w:rsidP="004F610F" w:rsidRDefault="004F610F" w14:paraId="14AE3428" w14:textId="23E60D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6F328C">
              <w:rPr>
                <w:rFonts w:ascii="Times New Roman" w:hAnsi="Times New Roman"/>
              </w:rPr>
              <w:t xml:space="preserve">Metodica orelor de compunere. </w:t>
            </w:r>
            <w:r w:rsidRPr="006F328C">
              <w:rPr>
                <w:rFonts w:ascii="Times New Roman" w:hAnsi="Times New Roman" w:eastAsia="Calibri"/>
              </w:rPr>
              <w:t>Tipuri de compuneri școlare</w:t>
            </w:r>
            <w:r w:rsidRPr="006F328C">
              <w:rPr>
                <w:rFonts w:ascii="Times New Roman" w:hAnsi="Times New Roman" w:eastAsia="Calibri"/>
                <w:color w:val="FF0000"/>
              </w:rPr>
              <w:t xml:space="preserve"> </w:t>
            </w:r>
          </w:p>
        </w:tc>
        <w:tc>
          <w:tcPr>
            <w:tcW w:w="857" w:type="dxa"/>
            <w:vAlign w:val="center"/>
          </w:tcPr>
          <w:p w:rsidRPr="006F328C" w:rsidR="004F610F" w:rsidP="004F610F" w:rsidRDefault="004F610F" w14:paraId="7A139195" w14:textId="534F32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it-IT"/>
              </w:rPr>
            </w:pPr>
            <w:r w:rsidRPr="006F328C">
              <w:rPr>
                <w:rFonts w:ascii="Times New Roman" w:hAnsi="Times New Roman"/>
                <w:b/>
                <w:bCs/>
                <w:lang w:val="it-IT"/>
              </w:rPr>
              <w:t>2</w:t>
            </w:r>
          </w:p>
        </w:tc>
      </w:tr>
      <w:tr w:rsidRPr="006F328C" w:rsidR="004F610F" w:rsidTr="66490EE9" w14:paraId="4F97CE1A" w14:textId="77777777">
        <w:trPr>
          <w:trHeight w:val="312"/>
          <w:jc w:val="center"/>
        </w:trPr>
        <w:tc>
          <w:tcPr>
            <w:tcW w:w="1271" w:type="dxa"/>
            <w:vAlign w:val="center"/>
          </w:tcPr>
          <w:p w:rsidRPr="006F328C" w:rsidR="004F610F" w:rsidP="004F610F" w:rsidRDefault="004F610F" w14:paraId="3A7DF056" w14:textId="52BD454A">
            <w:pPr>
              <w:tabs>
                <w:tab w:val="left" w:pos="105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6F328C">
              <w:rPr>
                <w:rFonts w:ascii="Times New Roman" w:hAnsi="Times New Roman"/>
              </w:rPr>
              <w:t>13.</w:t>
            </w:r>
          </w:p>
        </w:tc>
        <w:tc>
          <w:tcPr>
            <w:tcW w:w="8399" w:type="dxa"/>
          </w:tcPr>
          <w:p w:rsidRPr="006F328C" w:rsidR="004F610F" w:rsidP="004F610F" w:rsidRDefault="004F610F" w14:paraId="0C79F4CD" w14:textId="4BA9A84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6F328C">
              <w:rPr>
                <w:rFonts w:ascii="Times New Roman" w:hAnsi="Times New Roman"/>
              </w:rPr>
              <w:t xml:space="preserve">Evaluarea randamentului şcolar la lecţiile de limba română. Modele şi criterii de evaluare. Sisteme de notare. Metode tradiţionale şi alternative. Instrumente de evaluare, tipuri de itemi </w:t>
            </w:r>
          </w:p>
        </w:tc>
        <w:tc>
          <w:tcPr>
            <w:tcW w:w="857" w:type="dxa"/>
            <w:vAlign w:val="center"/>
          </w:tcPr>
          <w:p w:rsidRPr="006F328C" w:rsidR="004F610F" w:rsidP="004F610F" w:rsidRDefault="004F610F" w14:paraId="3DB122FB" w14:textId="205CF1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it-IT"/>
              </w:rPr>
            </w:pPr>
            <w:r w:rsidRPr="006F328C">
              <w:rPr>
                <w:rFonts w:ascii="Times New Roman" w:hAnsi="Times New Roman"/>
                <w:b/>
                <w:bCs/>
                <w:lang w:val="it-IT"/>
              </w:rPr>
              <w:t>2</w:t>
            </w:r>
          </w:p>
        </w:tc>
      </w:tr>
      <w:tr w:rsidRPr="006F328C" w:rsidR="004D6706" w:rsidTr="66490EE9" w14:paraId="57D01962" w14:textId="77777777">
        <w:trPr>
          <w:jc w:val="center"/>
        </w:trPr>
        <w:tc>
          <w:tcPr>
            <w:tcW w:w="1271" w:type="dxa"/>
          </w:tcPr>
          <w:p w:rsidRPr="006F328C" w:rsidR="004D6706" w:rsidP="004F610F" w:rsidRDefault="004D6706" w14:paraId="525731DE" w14:textId="77777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99" w:type="dxa"/>
          </w:tcPr>
          <w:p w:rsidRPr="006F328C" w:rsidR="004D6706" w:rsidP="004F610F" w:rsidRDefault="004D6706" w14:paraId="7620E052" w14:textId="77777777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6F328C">
              <w:rPr>
                <w:rFonts w:ascii="Times New Roman" w:hAnsi="Times New Roman"/>
                <w:b/>
              </w:rPr>
              <w:t>Total:</w:t>
            </w:r>
          </w:p>
        </w:tc>
        <w:tc>
          <w:tcPr>
            <w:tcW w:w="857" w:type="dxa"/>
          </w:tcPr>
          <w:p w:rsidRPr="006F328C" w:rsidR="004D6706" w:rsidP="004F610F" w:rsidRDefault="004F610F" w14:paraId="664A9F59" w14:textId="401852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F328C">
              <w:rPr>
                <w:rFonts w:ascii="Times New Roman" w:hAnsi="Times New Roman"/>
                <w:b/>
              </w:rPr>
              <w:t>28</w:t>
            </w:r>
          </w:p>
        </w:tc>
      </w:tr>
      <w:tr w:rsidRPr="006F328C" w:rsidR="004D6706" w:rsidTr="66490EE9" w14:paraId="210E37E8" w14:textId="77777777">
        <w:trPr>
          <w:jc w:val="center"/>
        </w:trPr>
        <w:tc>
          <w:tcPr>
            <w:tcW w:w="10527" w:type="dxa"/>
            <w:gridSpan w:val="3"/>
          </w:tcPr>
          <w:p w:rsidRPr="006F328C" w:rsidR="004D6706" w:rsidP="004F610F" w:rsidRDefault="004D6706" w14:paraId="2560E5B4" w14:textId="777777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6F328C">
              <w:rPr>
                <w:rFonts w:ascii="Times New Roman" w:hAnsi="Times New Roman"/>
                <w:b/>
                <w:bCs/>
              </w:rPr>
              <w:t xml:space="preserve">Bibliografie: </w:t>
            </w:r>
          </w:p>
          <w:p w:rsidRPr="006F328C" w:rsidR="006F328C" w:rsidP="006F328C" w:rsidRDefault="006F328C" w14:paraId="1158ECA1" w14:textId="77777777">
            <w:pPr>
              <w:pStyle w:val="Listparagraf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eastAsia="Corbel"/>
                <w:shd w:val="clear" w:color="auto" w:fill="FFFFFF"/>
              </w:rPr>
            </w:pPr>
            <w:r w:rsidRPr="006F328C">
              <w:rPr>
                <w:rFonts w:ascii="Times New Roman" w:hAnsi="Times New Roman"/>
                <w:color w:val="000000"/>
              </w:rPr>
              <w:t xml:space="preserve">Achim, Stela; Sârbu, Aurelian; Noaghi, Petriţa; Lăscoiu Mirela, (2005), </w:t>
            </w:r>
            <w:r w:rsidRPr="006F328C">
              <w:rPr>
                <w:rFonts w:ascii="Times New Roman" w:hAnsi="Times New Roman"/>
                <w:i/>
              </w:rPr>
              <w:t>Metodica predării limbii române.   Învăţământ primar</w:t>
            </w:r>
            <w:r w:rsidRPr="006F328C">
              <w:rPr>
                <w:rFonts w:ascii="Times New Roman" w:hAnsi="Times New Roman"/>
              </w:rPr>
              <w:t>, Deva, Casa Corpului Didactic;</w:t>
            </w:r>
          </w:p>
          <w:p w:rsidRPr="006F328C" w:rsidR="006F328C" w:rsidP="006F328C" w:rsidRDefault="006F328C" w14:paraId="1B7AA5D8" w14:textId="77777777">
            <w:pPr>
              <w:pStyle w:val="Listparagraf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eastAsia="Corbel"/>
                <w:shd w:val="clear" w:color="auto" w:fill="FFFFFF"/>
              </w:rPr>
            </w:pPr>
            <w:r w:rsidRPr="006F328C">
              <w:rPr>
                <w:rFonts w:ascii="Times New Roman" w:hAnsi="Times New Roman"/>
                <w:color w:val="000000"/>
              </w:rPr>
              <w:t xml:space="preserve">Blideanu, G.; Şerdean, Ion, (1981), </w:t>
            </w:r>
            <w:r w:rsidRPr="006F328C">
              <w:rPr>
                <w:rFonts w:ascii="Times New Roman" w:hAnsi="Times New Roman"/>
                <w:i/>
              </w:rPr>
              <w:t>Orientări noi în studierea limbii române în ciclul primar</w:t>
            </w:r>
            <w:r w:rsidRPr="006F328C">
              <w:rPr>
                <w:rFonts w:ascii="Times New Roman" w:hAnsi="Times New Roman"/>
              </w:rPr>
              <w:t>, Bucureşti Editura Didactică şi Pedagogică (E.D.P.);</w:t>
            </w:r>
          </w:p>
          <w:p w:rsidRPr="006F328C" w:rsidR="006F328C" w:rsidP="006F328C" w:rsidRDefault="006F328C" w14:paraId="4B3922A4" w14:textId="77777777">
            <w:pPr>
              <w:pStyle w:val="Listparagraf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eastAsia="Corbel"/>
                <w:shd w:val="clear" w:color="auto" w:fill="FFFFFF"/>
              </w:rPr>
            </w:pPr>
            <w:r w:rsidRPr="006F328C">
              <w:rPr>
                <w:rFonts w:ascii="Times New Roman" w:hAnsi="Times New Roman"/>
              </w:rPr>
              <w:t xml:space="preserve">Bloju, Cristina Loredana, (2013), </w:t>
            </w:r>
            <w:r w:rsidRPr="006F328C">
              <w:rPr>
                <w:rFonts w:ascii="Times New Roman" w:hAnsi="Times New Roman"/>
                <w:i/>
              </w:rPr>
              <w:t>Metodica predării limbii şi literaturii române pentru învăţământul primar</w:t>
            </w:r>
            <w:r w:rsidRPr="006F328C">
              <w:rPr>
                <w:rFonts w:ascii="Times New Roman" w:hAnsi="Times New Roman"/>
              </w:rPr>
              <w:t>, Editura Universitaria Craiova;</w:t>
            </w:r>
          </w:p>
          <w:p w:rsidRPr="006F328C" w:rsidR="006F328C" w:rsidP="006F328C" w:rsidRDefault="006F328C" w14:paraId="69F2B8E1" w14:textId="77777777">
            <w:pPr>
              <w:pStyle w:val="Listparagraf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eastAsia="Corbel"/>
                <w:shd w:val="clear" w:color="auto" w:fill="FFFFFF"/>
              </w:rPr>
            </w:pPr>
            <w:r w:rsidRPr="006F328C">
              <w:rPr>
                <w:rFonts w:ascii="Times New Roman" w:hAnsi="Times New Roman"/>
              </w:rPr>
              <w:t>Cristina Loredana, Bloju, (2022)</w:t>
            </w:r>
            <w:r w:rsidRPr="006F328C">
              <w:rPr>
                <w:rFonts w:ascii="Times New Roman" w:hAnsi="Times New Roman"/>
                <w:i/>
                <w:iCs/>
              </w:rPr>
              <w:t xml:space="preserve"> Predarea disciplinelor ”Comunicare în limba română” și ”Limba</w:t>
            </w:r>
            <w:r w:rsidRPr="006F328C">
              <w:rPr>
                <w:rFonts w:ascii="Times New Roman" w:hAnsi="Times New Roman" w:eastAsia="Corbel"/>
                <w:i/>
                <w:iCs/>
                <w:shd w:val="clear" w:color="auto" w:fill="FFFFFF"/>
              </w:rPr>
              <w:t xml:space="preserve"> </w:t>
            </w:r>
            <w:r w:rsidRPr="006F328C">
              <w:rPr>
                <w:rFonts w:ascii="Times New Roman" w:hAnsi="Times New Roman"/>
                <w:i/>
                <w:iCs/>
              </w:rPr>
              <w:t>și literatura română” în învățământul primar - aspecte metodico-științifice</w:t>
            </w:r>
            <w:r w:rsidRPr="006F328C">
              <w:rPr>
                <w:rFonts w:ascii="Times New Roman" w:hAnsi="Times New Roman"/>
              </w:rPr>
              <w:t>, suport de curs, Editura Casa Cărții de Știință, Cluj;</w:t>
            </w:r>
          </w:p>
          <w:p w:rsidRPr="006F328C" w:rsidR="006F328C" w:rsidP="006F328C" w:rsidRDefault="006F328C" w14:paraId="1FAB7EA2" w14:textId="77777777">
            <w:pPr>
              <w:pStyle w:val="Listparagraf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eastAsia="Corbel"/>
                <w:shd w:val="clear" w:color="auto" w:fill="FFFFFF"/>
              </w:rPr>
            </w:pPr>
            <w:r w:rsidRPr="006F328C">
              <w:rPr>
                <w:rFonts w:ascii="Times New Roman" w:hAnsi="Times New Roman"/>
                <w:color w:val="000000"/>
              </w:rPr>
              <w:t xml:space="preserve">Borchescu, Elena; Lazăr, Viorica, (2005), </w:t>
            </w:r>
            <w:r w:rsidRPr="006F328C">
              <w:rPr>
                <w:rFonts w:ascii="Times New Roman" w:hAnsi="Times New Roman"/>
                <w:i/>
              </w:rPr>
              <w:t>Institutorul între teorie şi practică</w:t>
            </w:r>
            <w:r w:rsidRPr="006F328C">
              <w:rPr>
                <w:rFonts w:ascii="Times New Roman" w:hAnsi="Times New Roman"/>
              </w:rPr>
              <w:t>, (coordonator ştiinţific: conf. Univ. dr. Poesis Petrescu) Lugoj, Editura Nagard;</w:t>
            </w:r>
          </w:p>
          <w:p w:rsidRPr="006F328C" w:rsidR="006F328C" w:rsidP="006F328C" w:rsidRDefault="006F328C" w14:paraId="1125E01A" w14:textId="77777777">
            <w:pPr>
              <w:pStyle w:val="Listparagraf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eastAsia="Corbel"/>
                <w:shd w:val="clear" w:color="auto" w:fill="FFFFFF"/>
              </w:rPr>
            </w:pPr>
            <w:r w:rsidRPr="006F328C">
              <w:rPr>
                <w:rFonts w:ascii="Times New Roman" w:hAnsi="Times New Roman"/>
              </w:rPr>
              <w:t xml:space="preserve">Cerghit, I., (1980), </w:t>
            </w:r>
            <w:r w:rsidRPr="006F328C">
              <w:rPr>
                <w:rFonts w:ascii="Times New Roman" w:hAnsi="Times New Roman"/>
                <w:i/>
              </w:rPr>
              <w:t>Metode de învăţământ</w:t>
            </w:r>
            <w:r w:rsidRPr="006F328C">
              <w:rPr>
                <w:rFonts w:ascii="Times New Roman" w:hAnsi="Times New Roman"/>
              </w:rPr>
              <w:t>, Bucureşti, E.D.P;</w:t>
            </w:r>
          </w:p>
          <w:p w:rsidRPr="000008CF" w:rsidR="006F328C" w:rsidP="006F328C" w:rsidRDefault="006F328C" w14:paraId="7512F15A" w14:textId="77777777">
            <w:pPr>
              <w:pStyle w:val="Listparagraf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eastAsia="Corbel"/>
                <w:shd w:val="clear" w:color="auto" w:fill="FFFFFF"/>
              </w:rPr>
            </w:pPr>
            <w:r w:rsidRPr="006F328C">
              <w:rPr>
                <w:rFonts w:ascii="Times New Roman" w:hAnsi="Times New Roman" w:eastAsia="Corbel"/>
                <w:shd w:val="clear" w:color="auto" w:fill="FFFFFF"/>
              </w:rPr>
              <w:t xml:space="preserve">Crăciun, Corneliu, (2001), </w:t>
            </w:r>
            <w:r w:rsidRPr="006F328C">
              <w:rPr>
                <w:rFonts w:ascii="Times New Roman" w:hAnsi="Times New Roman"/>
                <w:i/>
              </w:rPr>
              <w:t>Metodica predării limbii române în ciclul primar</w:t>
            </w:r>
            <w:r w:rsidRPr="006F328C">
              <w:rPr>
                <w:rFonts w:ascii="Times New Roman" w:hAnsi="Times New Roman"/>
              </w:rPr>
              <w:t>, Deva, Editura Emia;</w:t>
            </w:r>
          </w:p>
          <w:p w:rsidRPr="00CF78E9" w:rsidR="000008CF" w:rsidP="000008CF" w:rsidRDefault="000008CF" w14:paraId="063F376B" w14:textId="4D5EAE98">
            <w:pPr>
              <w:pStyle w:val="Listparagraf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eastAsia="Corbel"/>
                <w:shd w:val="clear" w:color="auto" w:fill="FFFFFF"/>
              </w:rPr>
            </w:pPr>
            <w:r w:rsidRPr="006F328C">
              <w:rPr>
                <w:rFonts w:ascii="Times New Roman" w:hAnsi="Times New Roman" w:eastAsia="Corbel"/>
                <w:shd w:val="clear" w:color="auto" w:fill="FFFFFF"/>
              </w:rPr>
              <w:t>Crăciun, Corneliu, (20</w:t>
            </w:r>
            <w:r>
              <w:rPr>
                <w:rFonts w:ascii="Times New Roman" w:hAnsi="Times New Roman" w:eastAsia="Corbel"/>
                <w:shd w:val="clear" w:color="auto" w:fill="FFFFFF"/>
              </w:rPr>
              <w:t>23</w:t>
            </w:r>
            <w:r w:rsidRPr="006F328C">
              <w:rPr>
                <w:rFonts w:ascii="Times New Roman" w:hAnsi="Times New Roman" w:eastAsia="Corbel"/>
                <w:shd w:val="clear" w:color="auto" w:fill="FFFFFF"/>
              </w:rPr>
              <w:t>),</w:t>
            </w:r>
            <w:r>
              <w:rPr>
                <w:rFonts w:ascii="Times New Roman" w:hAnsi="Times New Roman" w:eastAsia="Corbel"/>
                <w:shd w:val="clear" w:color="auto" w:fill="FFFFFF"/>
              </w:rPr>
              <w:t xml:space="preserve"> </w:t>
            </w:r>
            <w:r w:rsidRPr="006F328C">
              <w:rPr>
                <w:rFonts w:ascii="Times New Roman" w:hAnsi="Times New Roman"/>
                <w:i/>
              </w:rPr>
              <w:t xml:space="preserve">Metodica predării limbii române </w:t>
            </w:r>
            <w:r>
              <w:rPr>
                <w:rFonts w:ascii="Times New Roman" w:hAnsi="Times New Roman"/>
                <w:i/>
              </w:rPr>
              <w:t>la clasele I-IV</w:t>
            </w:r>
            <w:r w:rsidRPr="006F328C">
              <w:rPr>
                <w:rFonts w:ascii="Times New Roman" w:hAnsi="Times New Roman"/>
              </w:rPr>
              <w:t>, Deva, Editura Emia;</w:t>
            </w:r>
          </w:p>
          <w:p w:rsidRPr="00CF78E9" w:rsidR="00CF78E9" w:rsidP="00CF78E9" w:rsidRDefault="00CF78E9" w14:paraId="67C39322" w14:textId="380DB54A">
            <w:pPr>
              <w:pStyle w:val="Listparagraf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66490EE9">
              <w:rPr>
                <w:rFonts w:ascii="Times New Roman" w:hAnsi="Times New Roman"/>
              </w:rPr>
              <w:t xml:space="preserve">Grecu, Marius, (2022), </w:t>
            </w:r>
            <w:r w:rsidRPr="66490EE9">
              <w:rPr>
                <w:rFonts w:ascii="Times New Roman" w:hAnsi="Times New Roman"/>
                <w:i/>
                <w:iCs/>
                <w:color w:val="000000" w:themeColor="text1"/>
              </w:rPr>
              <w:t xml:space="preserve">Tendințe în didactica limbii și literaturii române în învățământul primar, Curs universitar, </w:t>
            </w:r>
            <w:r w:rsidRPr="66490EE9">
              <w:rPr>
                <w:rFonts w:ascii="Times New Roman" w:hAnsi="Times New Roman"/>
                <w:color w:val="000000" w:themeColor="text1"/>
              </w:rPr>
              <w:t xml:space="preserve">Brașov, Editura Universității Transilvania din Braşov; </w:t>
            </w:r>
          </w:p>
          <w:p w:rsidRPr="006F328C" w:rsidR="006F328C" w:rsidP="006F328C" w:rsidRDefault="006F328C" w14:paraId="72C1F477" w14:textId="77777777">
            <w:pPr>
              <w:pStyle w:val="Listparagraf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eastAsia="Corbel"/>
                <w:shd w:val="clear" w:color="auto" w:fill="FFFFFF"/>
              </w:rPr>
            </w:pPr>
            <w:r w:rsidRPr="006F328C">
              <w:rPr>
                <w:rFonts w:ascii="Times New Roman" w:hAnsi="Times New Roman"/>
              </w:rPr>
              <w:t xml:space="preserve">Lazăr, Adriana, (2018), </w:t>
            </w:r>
            <w:r w:rsidRPr="66490EE9">
              <w:rPr>
                <w:rFonts w:ascii="Times New Roman" w:hAnsi="Times New Roman"/>
                <w:i/>
                <w:iCs/>
              </w:rPr>
              <w:t>Limba și Literatura Română</w:t>
            </w:r>
            <w:r w:rsidRPr="006F328C">
              <w:rPr>
                <w:rFonts w:ascii="Times New Roman" w:hAnsi="Times New Roman"/>
              </w:rPr>
              <w:t xml:space="preserve"> </w:t>
            </w:r>
            <w:r w:rsidRPr="66490EE9">
              <w:rPr>
                <w:rFonts w:ascii="Times New Roman" w:hAnsi="Times New Roman"/>
                <w:i/>
                <w:iCs/>
              </w:rPr>
              <w:t>pentru învățământul primar – studii de metodică</w:t>
            </w:r>
            <w:r w:rsidRPr="006F328C">
              <w:rPr>
                <w:rFonts w:ascii="Times New Roman" w:hAnsi="Times New Roman"/>
              </w:rPr>
              <w:t>, Târgoviște, Editura Bibliotheca</w:t>
            </w:r>
            <w:r w:rsidRPr="006F328C">
              <w:rPr>
                <w:rFonts w:ascii="Times New Roman" w:hAnsi="Times New Roman" w:eastAsia="Corbel"/>
                <w:shd w:val="clear" w:color="auto" w:fill="FFFFFF"/>
              </w:rPr>
              <w:t>;</w:t>
            </w:r>
          </w:p>
          <w:p w:rsidRPr="00791A54" w:rsidR="006F328C" w:rsidP="006F328C" w:rsidRDefault="006F328C" w14:paraId="15CC734B" w14:textId="77777777">
            <w:pPr>
              <w:pStyle w:val="Listparagraf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eastAsia="Corbel"/>
                <w:shd w:val="clear" w:color="auto" w:fill="FFFFFF"/>
              </w:rPr>
            </w:pPr>
            <w:r w:rsidRPr="006F328C">
              <w:rPr>
                <w:rFonts w:ascii="Times New Roman" w:hAnsi="Times New Roman"/>
              </w:rPr>
              <w:t xml:space="preserve">Lazăr, Adriana, </w:t>
            </w:r>
            <w:r w:rsidRPr="006F328C">
              <w:rPr>
                <w:rFonts w:ascii="Times New Roman" w:hAnsi="Times New Roman"/>
                <w:shd w:val="clear" w:color="auto" w:fill="FFFFFF"/>
              </w:rPr>
              <w:t xml:space="preserve">Șerban, Olivia, (2020), </w:t>
            </w:r>
            <w:r w:rsidRPr="006F328C">
              <w:rPr>
                <w:rFonts w:ascii="Times New Roman" w:hAnsi="Times New Roman"/>
                <w:i/>
                <w:iCs/>
                <w:shd w:val="clear" w:color="auto" w:fill="FFFFFF"/>
              </w:rPr>
              <w:t>Abordarea concentrică a elementelor de construcție a comunicării la clasele II-IV</w:t>
            </w:r>
            <w:r w:rsidRPr="006F328C">
              <w:rPr>
                <w:rFonts w:ascii="Times New Roman" w:hAnsi="Times New Roman"/>
                <w:shd w:val="clear" w:color="auto" w:fill="FFFFFF"/>
              </w:rPr>
              <w:t>, Târgoviște, Editura Bibliotheca,</w:t>
            </w:r>
          </w:p>
          <w:p w:rsidRPr="006F328C" w:rsidR="00791A54" w:rsidP="006F328C" w:rsidRDefault="00791A54" w14:paraId="054CFB35" w14:textId="1A25BA3E">
            <w:pPr>
              <w:pStyle w:val="Listparagraf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eastAsia="Corbel"/>
                <w:shd w:val="clear" w:color="auto" w:fill="FFFFFF"/>
              </w:rPr>
            </w:pPr>
            <w:r>
              <w:rPr>
                <w:rFonts w:ascii="Times New Roman" w:hAnsi="Times New Roman"/>
              </w:rPr>
              <w:t xml:space="preserve">Hobjilă, Angelica, (2024) </w:t>
            </w:r>
            <w:r w:rsidRPr="00791A54">
              <w:rPr>
                <w:rFonts w:ascii="Times New Roman" w:hAnsi="Times New Roman"/>
                <w:i/>
                <w:iCs/>
              </w:rPr>
              <w:t>Limbă și comunicare: perspective didactice</w:t>
            </w:r>
            <w:r w:rsidR="00883B51">
              <w:rPr>
                <w:rFonts w:ascii="Times New Roman" w:hAnsi="Times New Roman"/>
                <w:i/>
                <w:iCs/>
              </w:rPr>
              <w:t>. Aplicații pentru învățământul primar</w:t>
            </w:r>
            <w:r>
              <w:rPr>
                <w:rFonts w:ascii="Times New Roman" w:hAnsi="Times New Roman"/>
              </w:rPr>
              <w:t xml:space="preserve">, București, Editura Polirom, </w:t>
            </w:r>
          </w:p>
          <w:p w:rsidRPr="006F328C" w:rsidR="006F328C" w:rsidP="006F328C" w:rsidRDefault="006F328C" w14:paraId="5F6FB3AD" w14:textId="77777777">
            <w:pPr>
              <w:pStyle w:val="Listparagraf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eastAsia="Corbel"/>
                <w:shd w:val="clear" w:color="auto" w:fill="FFFFFF"/>
              </w:rPr>
            </w:pPr>
            <w:r w:rsidRPr="006F328C">
              <w:rPr>
                <w:rFonts w:ascii="Times New Roman" w:hAnsi="Times New Roman" w:eastAsia="Corbel"/>
                <w:shd w:val="clear" w:color="auto" w:fill="FFFFFF"/>
              </w:rPr>
              <w:t xml:space="preserve">Molan, Vasile, (2010), </w:t>
            </w:r>
            <w:r w:rsidRPr="006F328C">
              <w:rPr>
                <w:rFonts w:ascii="Times New Roman" w:hAnsi="Times New Roman" w:eastAsia="Corbel"/>
                <w:i/>
                <w:shd w:val="clear" w:color="auto" w:fill="FFFFFF"/>
              </w:rPr>
              <w:t>Didactica disciplinei „Limba și literatura română</w:t>
            </w:r>
            <w:r w:rsidRPr="006F328C">
              <w:rPr>
                <w:rFonts w:ascii="Times New Roman" w:hAnsi="Times New Roman" w:eastAsia="Corbel"/>
                <w:i/>
                <w:shd w:val="clear" w:color="auto" w:fill="FFFFFF"/>
                <w:lang w:val="it-IT"/>
              </w:rPr>
              <w:t>”</w:t>
            </w:r>
            <w:r w:rsidRPr="006F328C">
              <w:rPr>
                <w:rFonts w:ascii="Times New Roman" w:hAnsi="Times New Roman" w:eastAsia="Corbel"/>
                <w:i/>
                <w:shd w:val="clear" w:color="auto" w:fill="FFFFFF"/>
              </w:rPr>
              <w:t xml:space="preserve"> în învățământul primar</w:t>
            </w:r>
            <w:r w:rsidRPr="006F328C">
              <w:rPr>
                <w:rFonts w:ascii="Times New Roman" w:hAnsi="Times New Roman" w:eastAsia="Corbel"/>
                <w:shd w:val="clear" w:color="auto" w:fill="FFFFFF"/>
              </w:rPr>
              <w:t>, București, Editura Emia;</w:t>
            </w:r>
          </w:p>
          <w:p w:rsidRPr="006F328C" w:rsidR="006F328C" w:rsidP="006F328C" w:rsidRDefault="006F328C" w14:paraId="5B4CCCDC" w14:textId="77777777">
            <w:pPr>
              <w:pStyle w:val="Listparagraf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eastAsia="Corbel"/>
                <w:shd w:val="clear" w:color="auto" w:fill="FFFFFF"/>
              </w:rPr>
            </w:pPr>
            <w:r w:rsidRPr="006F328C">
              <w:rPr>
                <w:rFonts w:ascii="Times New Roman" w:hAnsi="Times New Roman" w:eastAsia="Corbel"/>
                <w:shd w:val="clear" w:color="auto" w:fill="FFFFFF"/>
              </w:rPr>
              <w:t xml:space="preserve">Nuță, S., (2000), </w:t>
            </w:r>
            <w:r w:rsidRPr="006F328C">
              <w:rPr>
                <w:rFonts w:ascii="Times New Roman" w:hAnsi="Times New Roman" w:eastAsia="Corbel"/>
                <w:i/>
                <w:shd w:val="clear" w:color="auto" w:fill="FFFFFF"/>
              </w:rPr>
              <w:t>Metodica predării limbii române în clasele primare</w:t>
            </w:r>
            <w:r w:rsidRPr="006F328C">
              <w:rPr>
                <w:rFonts w:ascii="Times New Roman" w:hAnsi="Times New Roman" w:eastAsia="Corbel"/>
                <w:shd w:val="clear" w:color="auto" w:fill="FFFFFF"/>
              </w:rPr>
              <w:t>, București, Aramis;</w:t>
            </w:r>
          </w:p>
          <w:p w:rsidRPr="006F328C" w:rsidR="006F328C" w:rsidP="006F328C" w:rsidRDefault="006F328C" w14:paraId="24B18DB8" w14:textId="77777777">
            <w:pPr>
              <w:pStyle w:val="Listparagraf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6F328C">
              <w:rPr>
                <w:rFonts w:ascii="Times New Roman" w:hAnsi="Times New Roman" w:eastAsia="Corbel"/>
                <w:shd w:val="clear" w:color="auto" w:fill="FFFFFF"/>
              </w:rPr>
              <w:t xml:space="preserve">Norel, Mariana, (2010), </w:t>
            </w:r>
            <w:r w:rsidRPr="006F328C">
              <w:rPr>
                <w:rFonts w:ascii="Times New Roman" w:hAnsi="Times New Roman" w:eastAsia="Corbel"/>
                <w:i/>
                <w:shd w:val="clear" w:color="auto" w:fill="FFFFFF"/>
              </w:rPr>
              <w:t>Didactica limbii și literaturii române pentru învățământul primar</w:t>
            </w:r>
            <w:r w:rsidRPr="006F328C">
              <w:rPr>
                <w:rFonts w:ascii="Times New Roman" w:hAnsi="Times New Roman" w:eastAsia="Corbel"/>
                <w:shd w:val="clear" w:color="auto" w:fill="FFFFFF"/>
              </w:rPr>
              <w:t xml:space="preserve">, București, Grup Editorial Art; </w:t>
            </w:r>
          </w:p>
          <w:p w:rsidRPr="006F328C" w:rsidR="006F328C" w:rsidP="006F328C" w:rsidRDefault="006F328C" w14:paraId="14F5496B" w14:textId="6367EB0F">
            <w:pPr>
              <w:pStyle w:val="Listparagraf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6F328C">
              <w:rPr>
                <w:rFonts w:ascii="Times New Roman" w:hAnsi="Times New Roman"/>
                <w:color w:val="000000"/>
              </w:rPr>
              <w:t xml:space="preserve">Şerdean, Ioan, (1988), </w:t>
            </w:r>
            <w:r w:rsidRPr="006F328C">
              <w:rPr>
                <w:rFonts w:ascii="Times New Roman" w:hAnsi="Times New Roman"/>
                <w:i/>
              </w:rPr>
              <w:t>Didactica limbii române în şcoala primară</w:t>
            </w:r>
            <w:r w:rsidRPr="006F328C">
              <w:rPr>
                <w:rFonts w:ascii="Times New Roman" w:hAnsi="Times New Roman"/>
              </w:rPr>
              <w:t>, Bucureşti, Editura Teora.</w:t>
            </w:r>
          </w:p>
        </w:tc>
      </w:tr>
    </w:tbl>
    <w:p w:rsidR="002A2A27" w:rsidP="361A553F" w:rsidRDefault="002A2A27" w14:paraId="0CDD3DC7" w14:textId="52BC28E2">
      <w:pPr>
        <w:spacing w:after="0" w:line="240" w:lineRule="auto"/>
        <w:rPr>
          <w:rFonts w:ascii="Times New Roman" w:hAnsi="Times New Roman"/>
          <w:b w:val="1"/>
          <w:bCs w:val="1"/>
          <w:sz w:val="24"/>
          <w:szCs w:val="24"/>
        </w:rPr>
      </w:pPr>
    </w:p>
    <w:p w:rsidR="361A553F" w:rsidP="361A553F" w:rsidRDefault="361A553F" w14:paraId="5BEC5529" w14:textId="5010E804">
      <w:pPr>
        <w:spacing w:after="0" w:line="240" w:lineRule="auto"/>
        <w:rPr>
          <w:rFonts w:ascii="Times New Roman" w:hAnsi="Times New Roman"/>
          <w:b w:val="1"/>
          <w:bCs w:val="1"/>
          <w:sz w:val="24"/>
          <w:szCs w:val="24"/>
        </w:rPr>
      </w:pPr>
    </w:p>
    <w:p w:rsidR="361A553F" w:rsidP="361A553F" w:rsidRDefault="361A553F" w14:paraId="46D389C9" w14:textId="15125674">
      <w:pPr>
        <w:spacing w:after="0" w:line="240" w:lineRule="auto"/>
        <w:rPr>
          <w:rFonts w:ascii="Times New Roman" w:hAnsi="Times New Roman"/>
          <w:b w:val="1"/>
          <w:bCs w:val="1"/>
          <w:sz w:val="24"/>
          <w:szCs w:val="24"/>
        </w:rPr>
      </w:pPr>
    </w:p>
    <w:p w:rsidR="361A553F" w:rsidP="361A553F" w:rsidRDefault="361A553F" w14:paraId="2E10179F" w14:textId="3F360D81">
      <w:pPr>
        <w:spacing w:after="0" w:line="240" w:lineRule="auto"/>
        <w:rPr>
          <w:rFonts w:ascii="Times New Roman" w:hAnsi="Times New Roman"/>
          <w:b w:val="1"/>
          <w:bCs w:val="1"/>
          <w:sz w:val="24"/>
          <w:szCs w:val="24"/>
        </w:rPr>
      </w:pPr>
    </w:p>
    <w:p w:rsidR="361A553F" w:rsidP="361A553F" w:rsidRDefault="361A553F" w14:paraId="43FBE433" w14:textId="2917506A">
      <w:pPr>
        <w:spacing w:after="0" w:line="240" w:lineRule="auto"/>
        <w:rPr>
          <w:rFonts w:ascii="Times New Roman" w:hAnsi="Times New Roman"/>
          <w:b w:val="1"/>
          <w:bCs w:val="1"/>
          <w:sz w:val="24"/>
          <w:szCs w:val="24"/>
        </w:rPr>
      </w:pPr>
    </w:p>
    <w:p w:rsidR="361A553F" w:rsidP="361A553F" w:rsidRDefault="361A553F" w14:paraId="16857214" w14:textId="0036DA90">
      <w:pPr>
        <w:spacing w:after="0" w:line="240" w:lineRule="auto"/>
        <w:rPr>
          <w:rFonts w:ascii="Times New Roman" w:hAnsi="Times New Roman"/>
          <w:b w:val="1"/>
          <w:bCs w:val="1"/>
          <w:sz w:val="24"/>
          <w:szCs w:val="24"/>
        </w:rPr>
      </w:pPr>
    </w:p>
    <w:tbl>
      <w:tblPr>
        <w:tblW w:w="97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8369"/>
        <w:gridCol w:w="572"/>
      </w:tblGrid>
      <w:tr w:rsidRPr="00AD6760" w:rsidR="00AD6760" w:rsidTr="00CF78E9" w14:paraId="3642EC7C" w14:textId="77777777">
        <w:trPr>
          <w:trHeight w:val="310"/>
          <w:jc w:val="center"/>
        </w:trPr>
        <w:tc>
          <w:tcPr>
            <w:tcW w:w="9787" w:type="dxa"/>
            <w:gridSpan w:val="3"/>
            <w:vAlign w:val="center"/>
          </w:tcPr>
          <w:p w:rsidRPr="00FB55B0" w:rsidR="00AD6760" w:rsidP="004F610F" w:rsidRDefault="00745DEC" w14:paraId="56131CC1" w14:textId="62E4435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SEMINAR</w:t>
            </w:r>
          </w:p>
        </w:tc>
      </w:tr>
      <w:tr w:rsidRPr="00924485" w:rsidR="00AD6760" w:rsidTr="00CF78E9" w14:paraId="6B577D84" w14:textId="77777777">
        <w:trPr>
          <w:trHeight w:val="310"/>
          <w:jc w:val="center"/>
        </w:trPr>
        <w:tc>
          <w:tcPr>
            <w:tcW w:w="846" w:type="dxa"/>
            <w:vAlign w:val="center"/>
          </w:tcPr>
          <w:p w:rsidRPr="00FB55B0" w:rsidR="00AD6760" w:rsidP="004F610F" w:rsidRDefault="00AD6760" w14:paraId="65233FCB" w14:textId="298DB4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Nr. crt. </w:t>
            </w:r>
          </w:p>
        </w:tc>
        <w:tc>
          <w:tcPr>
            <w:tcW w:w="8369" w:type="dxa"/>
            <w:vAlign w:val="center"/>
          </w:tcPr>
          <w:p w:rsidRPr="00FB55B0" w:rsidR="00AD6760" w:rsidP="004F610F" w:rsidRDefault="00AD6760" w14:paraId="14533F4B" w14:textId="2BCE88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572" w:type="dxa"/>
            <w:vAlign w:val="center"/>
          </w:tcPr>
          <w:p w:rsidRPr="00FB55B0" w:rsidR="00AD6760" w:rsidP="004F610F" w:rsidRDefault="00AD6760" w14:paraId="58AFCCFA" w14:textId="39F183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Pr="0045017B" w:rsidR="004F610F" w:rsidTr="00CF78E9" w14:paraId="585A740D" w14:textId="77777777">
        <w:trPr>
          <w:trHeight w:val="310"/>
          <w:jc w:val="center"/>
        </w:trPr>
        <w:tc>
          <w:tcPr>
            <w:tcW w:w="846" w:type="dxa"/>
          </w:tcPr>
          <w:p w:rsidRPr="004D6706" w:rsidR="004F610F" w:rsidP="00CF78E9" w:rsidRDefault="004F610F" w14:paraId="282CE337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9" w:type="dxa"/>
          </w:tcPr>
          <w:p w:rsidRPr="006F328C" w:rsidR="004F610F" w:rsidP="004F610F" w:rsidRDefault="004F610F" w14:paraId="5D156C5A" w14:textId="17B0FF07">
            <w:pPr>
              <w:spacing w:after="0" w:line="240" w:lineRule="auto"/>
              <w:jc w:val="both"/>
              <w:rPr>
                <w:rFonts w:ascii="Times New Roman" w:hAnsi="Times New Roman"/>
                <w:strike/>
              </w:rPr>
            </w:pPr>
            <w:r w:rsidRPr="006F328C">
              <w:rPr>
                <w:rFonts w:ascii="Times New Roman" w:hAnsi="Times New Roman" w:eastAsia="Calibri"/>
              </w:rPr>
              <w:t>Proiectarea didactică. Modele</w:t>
            </w:r>
            <w:r w:rsidRPr="006F328C">
              <w:rPr>
                <w:rFonts w:ascii="Times New Roman" w:hAnsi="Times New Roman" w:eastAsia="Calibri"/>
                <w:color w:val="FF0000"/>
              </w:rPr>
              <w:t xml:space="preserve"> </w:t>
            </w:r>
            <w:r w:rsidRPr="006F328C">
              <w:rPr>
                <w:rFonts w:ascii="Times New Roman" w:hAnsi="Times New Roman" w:eastAsia="Calibri"/>
              </w:rPr>
              <w:t xml:space="preserve">de structurare a scenariilor didactice </w:t>
            </w:r>
          </w:p>
        </w:tc>
        <w:tc>
          <w:tcPr>
            <w:tcW w:w="572" w:type="dxa"/>
          </w:tcPr>
          <w:p w:rsidRPr="00CD3703" w:rsidR="004F610F" w:rsidP="004F610F" w:rsidRDefault="004F610F" w14:paraId="19EA9B74" w14:textId="1BDDD4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4F610F" w:rsidTr="00CF78E9" w14:paraId="228F5BB2" w14:textId="77777777">
        <w:trPr>
          <w:trHeight w:val="310"/>
          <w:jc w:val="center"/>
        </w:trPr>
        <w:tc>
          <w:tcPr>
            <w:tcW w:w="846" w:type="dxa"/>
          </w:tcPr>
          <w:p w:rsidRPr="004D6706" w:rsidR="004F610F" w:rsidP="00CF78E9" w:rsidRDefault="004F610F" w14:paraId="27AEA053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9" w:type="dxa"/>
          </w:tcPr>
          <w:p w:rsidRPr="006F328C" w:rsidR="004F610F" w:rsidP="004F610F" w:rsidRDefault="004F610F" w14:paraId="71494B91" w14:textId="68804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trike/>
              </w:rPr>
            </w:pPr>
            <w:r w:rsidRPr="006F328C">
              <w:rPr>
                <w:rFonts w:ascii="Times New Roman" w:hAnsi="Times New Roman" w:eastAsia="Calibri"/>
              </w:rPr>
              <w:t>Demersuri metodice în predarea sunetelor si a literelor. Demersuri didactice în învățarea scrierii</w:t>
            </w:r>
          </w:p>
        </w:tc>
        <w:tc>
          <w:tcPr>
            <w:tcW w:w="572" w:type="dxa"/>
          </w:tcPr>
          <w:p w:rsidRPr="00CD3703" w:rsidR="004F610F" w:rsidP="004F610F" w:rsidRDefault="004F610F" w14:paraId="23E4FB74" w14:textId="3B4FE8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4F610F" w:rsidTr="00CF78E9" w14:paraId="633B2112" w14:textId="77777777">
        <w:trPr>
          <w:trHeight w:val="310"/>
          <w:jc w:val="center"/>
        </w:trPr>
        <w:tc>
          <w:tcPr>
            <w:tcW w:w="846" w:type="dxa"/>
          </w:tcPr>
          <w:p w:rsidRPr="004D6706" w:rsidR="004F610F" w:rsidP="00CF78E9" w:rsidRDefault="004F610F" w14:paraId="37D640D3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9" w:type="dxa"/>
          </w:tcPr>
          <w:p w:rsidRPr="006F328C" w:rsidR="004F610F" w:rsidP="004F610F" w:rsidRDefault="004F610F" w14:paraId="3181A310" w14:textId="7B7BC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trike/>
              </w:rPr>
            </w:pPr>
            <w:r w:rsidRPr="006F328C">
              <w:rPr>
                <w:rFonts w:ascii="Times New Roman" w:hAnsi="Times New Roman" w:eastAsia="Calibri"/>
              </w:rPr>
              <w:t xml:space="preserve">Lectura explicativă; aspect metodice le utilizării lecturii explicative în textile epice si lirice (textul istoric, liric-patriotic, pastel). Aspecte metodice în organizarea orelor de lectură. Metode de evaluare a lecturii </w:t>
            </w:r>
          </w:p>
        </w:tc>
        <w:tc>
          <w:tcPr>
            <w:tcW w:w="572" w:type="dxa"/>
          </w:tcPr>
          <w:p w:rsidRPr="00CD3703" w:rsidR="004F610F" w:rsidP="004F610F" w:rsidRDefault="004F610F" w14:paraId="5559706E" w14:textId="6038B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Pr="0045017B" w:rsidR="004F610F" w:rsidTr="00CF78E9" w14:paraId="00E1AA06" w14:textId="77777777">
        <w:trPr>
          <w:trHeight w:val="310"/>
          <w:jc w:val="center"/>
        </w:trPr>
        <w:tc>
          <w:tcPr>
            <w:tcW w:w="846" w:type="dxa"/>
          </w:tcPr>
          <w:p w:rsidRPr="004D6706" w:rsidR="004F610F" w:rsidP="00CF78E9" w:rsidRDefault="004F610F" w14:paraId="596AD986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9" w:type="dxa"/>
          </w:tcPr>
          <w:p w:rsidRPr="006F328C" w:rsidR="004F610F" w:rsidP="004F610F" w:rsidRDefault="004F610F" w14:paraId="7327C5C4" w14:textId="548B6428">
            <w:pPr>
              <w:spacing w:after="0" w:line="240" w:lineRule="auto"/>
              <w:jc w:val="both"/>
              <w:rPr>
                <w:rFonts w:ascii="Times New Roman" w:hAnsi="Times New Roman"/>
                <w:strike/>
              </w:rPr>
            </w:pPr>
            <w:r w:rsidRPr="006F328C">
              <w:rPr>
                <w:rFonts w:ascii="Times New Roman" w:hAnsi="Times New Roman" w:eastAsia="Calibri"/>
              </w:rPr>
              <w:t xml:space="preserve">Predarea elementelor de construcție a comunicării – modele de proiectare didactică </w:t>
            </w:r>
          </w:p>
        </w:tc>
        <w:tc>
          <w:tcPr>
            <w:tcW w:w="572" w:type="dxa"/>
          </w:tcPr>
          <w:p w:rsidRPr="00CD3703" w:rsidR="004F610F" w:rsidP="004F610F" w:rsidRDefault="004F610F" w14:paraId="57DAD31B" w14:textId="633F2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Pr="0045017B" w:rsidR="004F610F" w:rsidTr="00CF78E9" w14:paraId="22A339FB" w14:textId="77777777">
        <w:trPr>
          <w:trHeight w:val="310"/>
          <w:jc w:val="center"/>
        </w:trPr>
        <w:tc>
          <w:tcPr>
            <w:tcW w:w="846" w:type="dxa"/>
          </w:tcPr>
          <w:p w:rsidRPr="004D6706" w:rsidR="004F610F" w:rsidP="00CF78E9" w:rsidRDefault="004F610F" w14:paraId="11B4FF26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9" w:type="dxa"/>
          </w:tcPr>
          <w:p w:rsidRPr="006F328C" w:rsidR="004F610F" w:rsidP="004F610F" w:rsidRDefault="004F610F" w14:paraId="67AD208E" w14:textId="71894194">
            <w:pPr>
              <w:spacing w:after="0" w:line="240" w:lineRule="auto"/>
              <w:jc w:val="both"/>
              <w:rPr>
                <w:rFonts w:ascii="Times New Roman" w:hAnsi="Times New Roman"/>
                <w:strike/>
              </w:rPr>
            </w:pPr>
            <w:r w:rsidRPr="006F328C">
              <w:rPr>
                <w:rFonts w:ascii="Times New Roman" w:hAnsi="Times New Roman" w:eastAsia="Calibri"/>
              </w:rPr>
              <w:t xml:space="preserve">Aspecte ale comunicării orale și scrise – modele de proiectare didactică </w:t>
            </w:r>
          </w:p>
        </w:tc>
        <w:tc>
          <w:tcPr>
            <w:tcW w:w="572" w:type="dxa"/>
          </w:tcPr>
          <w:p w:rsidRPr="00CD3703" w:rsidR="004F610F" w:rsidP="004F610F" w:rsidRDefault="004F610F" w14:paraId="77C6D9EC" w14:textId="080222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4F610F" w:rsidTr="00CF78E9" w14:paraId="4BC4FAC7" w14:textId="77777777">
        <w:trPr>
          <w:trHeight w:val="310"/>
          <w:jc w:val="center"/>
        </w:trPr>
        <w:tc>
          <w:tcPr>
            <w:tcW w:w="846" w:type="dxa"/>
          </w:tcPr>
          <w:p w:rsidRPr="004D6706" w:rsidR="004F610F" w:rsidP="00CF78E9" w:rsidRDefault="004F610F" w14:paraId="0DFF665D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9" w:type="dxa"/>
          </w:tcPr>
          <w:p w:rsidRPr="006F328C" w:rsidR="004F610F" w:rsidP="004F610F" w:rsidRDefault="004F610F" w14:paraId="1A06B47C" w14:textId="031FE7EF">
            <w:pPr>
              <w:spacing w:after="0" w:line="240" w:lineRule="auto"/>
              <w:rPr>
                <w:rFonts w:ascii="Times New Roman" w:hAnsi="Times New Roman"/>
                <w:strike/>
              </w:rPr>
            </w:pPr>
            <w:r w:rsidRPr="006F328C">
              <w:rPr>
                <w:rFonts w:ascii="Times New Roman" w:hAnsi="Times New Roman"/>
              </w:rPr>
              <w:t xml:space="preserve">Evaluarea în cadrul orelor de </w:t>
            </w:r>
            <w:r w:rsidRPr="006F328C">
              <w:rPr>
                <w:rFonts w:ascii="Times New Roman" w:hAnsi="Times New Roman"/>
                <w:i/>
                <w:iCs/>
              </w:rPr>
              <w:t>Comunicare în limba română / Limba și literatura română</w:t>
            </w:r>
          </w:p>
        </w:tc>
        <w:tc>
          <w:tcPr>
            <w:tcW w:w="572" w:type="dxa"/>
          </w:tcPr>
          <w:p w:rsidRPr="00CD3703" w:rsidR="004F610F" w:rsidP="004F610F" w:rsidRDefault="004F610F" w14:paraId="0E46C374" w14:textId="3E176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4F610F" w:rsidTr="00CF78E9" w14:paraId="73EE7879" w14:textId="77777777">
        <w:trPr>
          <w:jc w:val="center"/>
        </w:trPr>
        <w:tc>
          <w:tcPr>
            <w:tcW w:w="846" w:type="dxa"/>
          </w:tcPr>
          <w:p w:rsidRPr="00FB55B0" w:rsidR="004F610F" w:rsidP="004F610F" w:rsidRDefault="004F610F" w14:paraId="56C9A63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9" w:type="dxa"/>
          </w:tcPr>
          <w:p w:rsidRPr="00FB55B0" w:rsidR="004F610F" w:rsidP="004F610F" w:rsidRDefault="004F610F" w14:paraId="10FA6346" w14:textId="777777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572" w:type="dxa"/>
          </w:tcPr>
          <w:p w:rsidRPr="00FB55B0" w:rsidR="004F610F" w:rsidP="004F610F" w:rsidRDefault="004F610F" w14:paraId="70BF3F5B" w14:textId="1FECA1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Pr="0045017B" w:rsidR="004F610F" w:rsidTr="00CF78E9" w14:paraId="4A9FE7DB" w14:textId="77777777">
        <w:trPr>
          <w:trHeight w:val="734"/>
          <w:jc w:val="center"/>
        </w:trPr>
        <w:tc>
          <w:tcPr>
            <w:tcW w:w="9787" w:type="dxa"/>
            <w:gridSpan w:val="3"/>
          </w:tcPr>
          <w:p w:rsidRPr="00BD3298" w:rsidR="004F610F" w:rsidP="004F610F" w:rsidRDefault="004F610F" w14:paraId="7F695DA8" w14:textId="2CF40FE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3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Bibliografie:</w:t>
            </w:r>
          </w:p>
          <w:p w:rsidRPr="006F328C" w:rsidR="006F328C" w:rsidP="000008CF" w:rsidRDefault="006F328C" w14:paraId="03216F3F" w14:textId="77777777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eastAsia="Corbel"/>
                <w:shd w:val="clear" w:color="auto" w:fill="FFFFFF"/>
              </w:rPr>
            </w:pPr>
            <w:r w:rsidRPr="006F328C">
              <w:rPr>
                <w:rFonts w:ascii="Times New Roman" w:hAnsi="Times New Roman"/>
                <w:color w:val="000000"/>
              </w:rPr>
              <w:t xml:space="preserve">Achim, Stela; Sârbu, Aurelian; Noaghi, Petriţa; Lăscoiu Mirela, (2005), </w:t>
            </w:r>
            <w:r w:rsidRPr="006F328C">
              <w:rPr>
                <w:rFonts w:ascii="Times New Roman" w:hAnsi="Times New Roman"/>
                <w:i/>
              </w:rPr>
              <w:t>Metodica predării limbii române.   Învăţământ primar</w:t>
            </w:r>
            <w:r w:rsidRPr="006F328C">
              <w:rPr>
                <w:rFonts w:ascii="Times New Roman" w:hAnsi="Times New Roman"/>
              </w:rPr>
              <w:t>, Deva, Casa Corpului Didactic;</w:t>
            </w:r>
          </w:p>
          <w:p w:rsidRPr="006F328C" w:rsidR="006F328C" w:rsidP="000008CF" w:rsidRDefault="006F328C" w14:paraId="34B570D8" w14:textId="77777777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eastAsia="Corbel"/>
                <w:shd w:val="clear" w:color="auto" w:fill="FFFFFF"/>
              </w:rPr>
            </w:pPr>
            <w:r w:rsidRPr="006F328C">
              <w:rPr>
                <w:rFonts w:ascii="Times New Roman" w:hAnsi="Times New Roman"/>
                <w:color w:val="000000"/>
              </w:rPr>
              <w:t xml:space="preserve">Blideanu, G.; Şerdean, Ion, (1981), </w:t>
            </w:r>
            <w:r w:rsidRPr="006F328C">
              <w:rPr>
                <w:rFonts w:ascii="Times New Roman" w:hAnsi="Times New Roman"/>
                <w:i/>
              </w:rPr>
              <w:t>Orientări noi în studierea limbii române în ciclul primar</w:t>
            </w:r>
            <w:r w:rsidRPr="006F328C">
              <w:rPr>
                <w:rFonts w:ascii="Times New Roman" w:hAnsi="Times New Roman"/>
              </w:rPr>
              <w:t>, Bucureşti Editura Didactică şi Pedagogică (E.D.P.);</w:t>
            </w:r>
          </w:p>
          <w:p w:rsidRPr="006F328C" w:rsidR="006F328C" w:rsidP="000008CF" w:rsidRDefault="006F328C" w14:paraId="2FB6E7B6" w14:textId="77777777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eastAsia="Corbel"/>
                <w:shd w:val="clear" w:color="auto" w:fill="FFFFFF"/>
              </w:rPr>
            </w:pPr>
            <w:r w:rsidRPr="006F328C">
              <w:rPr>
                <w:rFonts w:ascii="Times New Roman" w:hAnsi="Times New Roman"/>
              </w:rPr>
              <w:t xml:space="preserve">Bloju, Cristina Loredana, (2013), </w:t>
            </w:r>
            <w:r w:rsidRPr="006F328C">
              <w:rPr>
                <w:rFonts w:ascii="Times New Roman" w:hAnsi="Times New Roman"/>
                <w:i/>
              </w:rPr>
              <w:t>Metodica predării limbii şi literaturii române pentru învăţământul primar</w:t>
            </w:r>
            <w:r w:rsidRPr="006F328C">
              <w:rPr>
                <w:rFonts w:ascii="Times New Roman" w:hAnsi="Times New Roman"/>
              </w:rPr>
              <w:t>, Editura Universitaria Craiova;</w:t>
            </w:r>
          </w:p>
          <w:p w:rsidRPr="006F328C" w:rsidR="006F328C" w:rsidP="000008CF" w:rsidRDefault="000008CF" w14:paraId="16E40869" w14:textId="0E74356C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eastAsia="Corbel"/>
                <w:shd w:val="clear" w:color="auto" w:fill="FFFFFF"/>
              </w:rPr>
            </w:pPr>
            <w:r w:rsidRPr="006F328C">
              <w:rPr>
                <w:rFonts w:ascii="Times New Roman" w:hAnsi="Times New Roman"/>
              </w:rPr>
              <w:t xml:space="preserve">Bloju, Cristina Loredana, </w:t>
            </w:r>
            <w:r w:rsidRPr="006F328C" w:rsidR="006F328C">
              <w:rPr>
                <w:rFonts w:ascii="Times New Roman" w:hAnsi="Times New Roman"/>
              </w:rPr>
              <w:t>(2022)</w:t>
            </w:r>
            <w:r w:rsidRPr="006F328C" w:rsidR="006F328C">
              <w:rPr>
                <w:rFonts w:ascii="Times New Roman" w:hAnsi="Times New Roman"/>
                <w:i/>
                <w:iCs/>
              </w:rPr>
              <w:t xml:space="preserve"> Predarea disciplinelor ”Comunicare în limba română” și ”Limba</w:t>
            </w:r>
            <w:r w:rsidRPr="006F328C" w:rsidR="006F328C">
              <w:rPr>
                <w:rFonts w:ascii="Times New Roman" w:hAnsi="Times New Roman" w:eastAsia="Corbel"/>
                <w:i/>
                <w:iCs/>
                <w:shd w:val="clear" w:color="auto" w:fill="FFFFFF"/>
              </w:rPr>
              <w:t xml:space="preserve"> </w:t>
            </w:r>
            <w:r w:rsidRPr="006F328C" w:rsidR="006F328C">
              <w:rPr>
                <w:rFonts w:ascii="Times New Roman" w:hAnsi="Times New Roman"/>
                <w:i/>
                <w:iCs/>
              </w:rPr>
              <w:t>și literatura română” în învățământul primar - aspecte metodico-științifice</w:t>
            </w:r>
            <w:r w:rsidRPr="006F328C" w:rsidR="006F328C">
              <w:rPr>
                <w:rFonts w:ascii="Times New Roman" w:hAnsi="Times New Roman"/>
              </w:rPr>
              <w:t>, suport de curs, Editura Casa Cărții de Știință, Cluj;</w:t>
            </w:r>
          </w:p>
          <w:p w:rsidRPr="006F328C" w:rsidR="006F328C" w:rsidP="000008CF" w:rsidRDefault="006F328C" w14:paraId="45236F13" w14:textId="77777777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eastAsia="Corbel"/>
                <w:shd w:val="clear" w:color="auto" w:fill="FFFFFF"/>
              </w:rPr>
            </w:pPr>
            <w:r w:rsidRPr="006F328C">
              <w:rPr>
                <w:rFonts w:ascii="Times New Roman" w:hAnsi="Times New Roman"/>
                <w:color w:val="000000"/>
              </w:rPr>
              <w:t xml:space="preserve">Borchescu, Elena; Lazăr, Viorica, (2005), </w:t>
            </w:r>
            <w:r w:rsidRPr="006F328C">
              <w:rPr>
                <w:rFonts w:ascii="Times New Roman" w:hAnsi="Times New Roman"/>
                <w:i/>
              </w:rPr>
              <w:t>Institutorul între teorie şi practică</w:t>
            </w:r>
            <w:r w:rsidRPr="006F328C">
              <w:rPr>
                <w:rFonts w:ascii="Times New Roman" w:hAnsi="Times New Roman"/>
              </w:rPr>
              <w:t>, (coordonator ştiinţific: conf. Univ. dr. Poesis Petrescu) Lugoj, Editura Nagard;</w:t>
            </w:r>
          </w:p>
          <w:p w:rsidRPr="006F328C" w:rsidR="006F328C" w:rsidP="000008CF" w:rsidRDefault="006F328C" w14:paraId="7B68F7F4" w14:textId="77777777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eastAsia="Corbel"/>
                <w:shd w:val="clear" w:color="auto" w:fill="FFFFFF"/>
              </w:rPr>
            </w:pPr>
            <w:r w:rsidRPr="006F328C">
              <w:rPr>
                <w:rFonts w:ascii="Times New Roman" w:hAnsi="Times New Roman"/>
              </w:rPr>
              <w:t xml:space="preserve">Cerghit, I., (1980), </w:t>
            </w:r>
            <w:r w:rsidRPr="006F328C">
              <w:rPr>
                <w:rFonts w:ascii="Times New Roman" w:hAnsi="Times New Roman"/>
                <w:i/>
              </w:rPr>
              <w:t>Metode de învăţământ</w:t>
            </w:r>
            <w:r w:rsidRPr="006F328C">
              <w:rPr>
                <w:rFonts w:ascii="Times New Roman" w:hAnsi="Times New Roman"/>
              </w:rPr>
              <w:t>, Bucureşti, E.D.P;</w:t>
            </w:r>
          </w:p>
          <w:p w:rsidRPr="000008CF" w:rsidR="006F328C" w:rsidP="000008CF" w:rsidRDefault="006F328C" w14:paraId="04FD337F" w14:textId="77777777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eastAsia="Corbel"/>
                <w:shd w:val="clear" w:color="auto" w:fill="FFFFFF"/>
              </w:rPr>
            </w:pPr>
            <w:r w:rsidRPr="006F328C">
              <w:rPr>
                <w:rFonts w:ascii="Times New Roman" w:hAnsi="Times New Roman" w:eastAsia="Corbel"/>
                <w:shd w:val="clear" w:color="auto" w:fill="FFFFFF"/>
              </w:rPr>
              <w:t xml:space="preserve">Crăciun, Corneliu, (2001), </w:t>
            </w:r>
            <w:r w:rsidRPr="006F328C">
              <w:rPr>
                <w:rFonts w:ascii="Times New Roman" w:hAnsi="Times New Roman"/>
                <w:i/>
              </w:rPr>
              <w:t>Metodica predării limbii române în ciclul primar</w:t>
            </w:r>
            <w:r w:rsidRPr="006F328C">
              <w:rPr>
                <w:rFonts w:ascii="Times New Roman" w:hAnsi="Times New Roman"/>
              </w:rPr>
              <w:t>, Deva, Editura Emia;</w:t>
            </w:r>
          </w:p>
          <w:p w:rsidRPr="000008CF" w:rsidR="000008CF" w:rsidP="000008CF" w:rsidRDefault="000008CF" w14:paraId="1F7C9FE7" w14:textId="763F0C59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eastAsia="Corbel"/>
                <w:shd w:val="clear" w:color="auto" w:fill="FFFFFF"/>
              </w:rPr>
            </w:pPr>
            <w:r w:rsidRPr="006F328C">
              <w:rPr>
                <w:rFonts w:ascii="Times New Roman" w:hAnsi="Times New Roman" w:eastAsia="Corbel"/>
                <w:shd w:val="clear" w:color="auto" w:fill="FFFFFF"/>
              </w:rPr>
              <w:t>Crăciun, Corneliu, (20</w:t>
            </w:r>
            <w:r>
              <w:rPr>
                <w:rFonts w:ascii="Times New Roman" w:hAnsi="Times New Roman" w:eastAsia="Corbel"/>
                <w:shd w:val="clear" w:color="auto" w:fill="FFFFFF"/>
              </w:rPr>
              <w:t>23</w:t>
            </w:r>
            <w:r w:rsidRPr="006F328C">
              <w:rPr>
                <w:rFonts w:ascii="Times New Roman" w:hAnsi="Times New Roman" w:eastAsia="Corbel"/>
                <w:shd w:val="clear" w:color="auto" w:fill="FFFFFF"/>
              </w:rPr>
              <w:t>),</w:t>
            </w:r>
            <w:r>
              <w:rPr>
                <w:rFonts w:ascii="Times New Roman" w:hAnsi="Times New Roman" w:eastAsia="Corbel"/>
                <w:shd w:val="clear" w:color="auto" w:fill="FFFFFF"/>
              </w:rPr>
              <w:t xml:space="preserve"> </w:t>
            </w:r>
            <w:r w:rsidRPr="66490EE9">
              <w:rPr>
                <w:rFonts w:ascii="Times New Roman" w:hAnsi="Times New Roman"/>
                <w:i/>
                <w:iCs/>
              </w:rPr>
              <w:t>Metodica predării limbii române la clasele I-IV</w:t>
            </w:r>
            <w:r w:rsidRPr="006F328C">
              <w:rPr>
                <w:rFonts w:ascii="Times New Roman" w:hAnsi="Times New Roman"/>
              </w:rPr>
              <w:t>, Deva, Editura Emia;</w:t>
            </w:r>
          </w:p>
          <w:p w:rsidRPr="00CF78E9" w:rsidR="66490EE9" w:rsidP="00CF78E9" w:rsidRDefault="22CF351E" w14:paraId="71569065" w14:textId="72699E8E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66490EE9">
              <w:rPr>
                <w:rFonts w:ascii="Times New Roman" w:hAnsi="Times New Roman"/>
              </w:rPr>
              <w:t xml:space="preserve">Grecu, Marius, (2022), </w:t>
            </w:r>
            <w:r w:rsidRPr="66490EE9">
              <w:rPr>
                <w:rFonts w:ascii="Times New Roman" w:hAnsi="Times New Roman"/>
                <w:i/>
                <w:iCs/>
                <w:color w:val="000000" w:themeColor="text1"/>
              </w:rPr>
              <w:t xml:space="preserve">Tendințe în didactica limbii și literaturii române în învățământul primar, Curs universitar, </w:t>
            </w:r>
            <w:r w:rsidRPr="66490EE9">
              <w:rPr>
                <w:rFonts w:ascii="Times New Roman" w:hAnsi="Times New Roman"/>
                <w:color w:val="000000" w:themeColor="text1"/>
              </w:rPr>
              <w:t>Brașov, Editura Universității Transilvania din Braşov;</w:t>
            </w:r>
          </w:p>
          <w:p w:rsidRPr="006F328C" w:rsidR="006F328C" w:rsidP="000008CF" w:rsidRDefault="006F328C" w14:paraId="00AD3953" w14:textId="77777777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eastAsia="Corbel"/>
                <w:shd w:val="clear" w:color="auto" w:fill="FFFFFF"/>
              </w:rPr>
            </w:pPr>
            <w:r w:rsidRPr="006F328C">
              <w:rPr>
                <w:rFonts w:ascii="Times New Roman" w:hAnsi="Times New Roman"/>
              </w:rPr>
              <w:t xml:space="preserve">Lazăr, Adriana, (2018), </w:t>
            </w:r>
            <w:r w:rsidRPr="006F328C">
              <w:rPr>
                <w:rFonts w:ascii="Times New Roman" w:hAnsi="Times New Roman"/>
                <w:i/>
              </w:rPr>
              <w:t>Limba și Literatura Română</w:t>
            </w:r>
            <w:r w:rsidRPr="006F328C">
              <w:rPr>
                <w:rFonts w:ascii="Times New Roman" w:hAnsi="Times New Roman"/>
              </w:rPr>
              <w:t xml:space="preserve"> </w:t>
            </w:r>
            <w:r w:rsidRPr="006F328C">
              <w:rPr>
                <w:rFonts w:ascii="Times New Roman" w:hAnsi="Times New Roman"/>
                <w:i/>
              </w:rPr>
              <w:t>pentru învățământul primar – studii de metodică</w:t>
            </w:r>
            <w:r w:rsidRPr="006F328C">
              <w:rPr>
                <w:rFonts w:ascii="Times New Roman" w:hAnsi="Times New Roman"/>
              </w:rPr>
              <w:t>, Târgoviște, Editura Bibliotheca</w:t>
            </w:r>
            <w:r w:rsidRPr="006F328C">
              <w:rPr>
                <w:rFonts w:ascii="Times New Roman" w:hAnsi="Times New Roman" w:eastAsia="Corbel"/>
                <w:shd w:val="clear" w:color="auto" w:fill="FFFFFF"/>
              </w:rPr>
              <w:t>;</w:t>
            </w:r>
          </w:p>
          <w:p w:rsidRPr="00BC6E36" w:rsidR="006F328C" w:rsidP="000008CF" w:rsidRDefault="006F328C" w14:paraId="107CE2BF" w14:textId="77777777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eastAsia="Corbel"/>
                <w:shd w:val="clear" w:color="auto" w:fill="FFFFFF"/>
              </w:rPr>
            </w:pPr>
            <w:r w:rsidRPr="006F328C">
              <w:rPr>
                <w:rFonts w:ascii="Times New Roman" w:hAnsi="Times New Roman"/>
              </w:rPr>
              <w:t xml:space="preserve">Lazăr, Adriana, </w:t>
            </w:r>
            <w:r w:rsidRPr="006F328C">
              <w:rPr>
                <w:rFonts w:ascii="Times New Roman" w:hAnsi="Times New Roman"/>
                <w:shd w:val="clear" w:color="auto" w:fill="FFFFFF"/>
              </w:rPr>
              <w:t xml:space="preserve">Șerban, Olivia, (2020), </w:t>
            </w:r>
            <w:r w:rsidRPr="006F328C">
              <w:rPr>
                <w:rFonts w:ascii="Times New Roman" w:hAnsi="Times New Roman"/>
                <w:i/>
                <w:iCs/>
                <w:shd w:val="clear" w:color="auto" w:fill="FFFFFF"/>
              </w:rPr>
              <w:t>Abordarea concentrică a elementelor de construcție a comunicării la clasele II-IV</w:t>
            </w:r>
            <w:r w:rsidRPr="006F328C">
              <w:rPr>
                <w:rFonts w:ascii="Times New Roman" w:hAnsi="Times New Roman"/>
                <w:shd w:val="clear" w:color="auto" w:fill="FFFFFF"/>
              </w:rPr>
              <w:t>, Târgoviște, Editura Bibliotheca,</w:t>
            </w:r>
          </w:p>
          <w:p w:rsidRPr="00BC6E36" w:rsidR="00BC6E36" w:rsidP="000008CF" w:rsidRDefault="00BC6E36" w14:paraId="7FC5EE23" w14:textId="25A133BA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eastAsia="Corbel"/>
                <w:shd w:val="clear" w:color="auto" w:fill="FFFFFF"/>
              </w:rPr>
            </w:pPr>
            <w:r>
              <w:rPr>
                <w:rFonts w:ascii="Times New Roman" w:hAnsi="Times New Roman"/>
              </w:rPr>
              <w:t xml:space="preserve">Hobjilă, Angelica, (2024) </w:t>
            </w:r>
            <w:r w:rsidRPr="00791A54">
              <w:rPr>
                <w:rFonts w:ascii="Times New Roman" w:hAnsi="Times New Roman"/>
                <w:i/>
                <w:iCs/>
              </w:rPr>
              <w:t>Limbă și comunicare: perspective didactice</w:t>
            </w:r>
            <w:r w:rsidR="00883B51">
              <w:rPr>
                <w:rFonts w:ascii="Times New Roman" w:hAnsi="Times New Roman"/>
                <w:i/>
                <w:iCs/>
              </w:rPr>
              <w:t>. Aplicații pentru învățământul primar</w:t>
            </w:r>
            <w:r>
              <w:rPr>
                <w:rFonts w:ascii="Times New Roman" w:hAnsi="Times New Roman"/>
              </w:rPr>
              <w:t xml:space="preserve">, București, Editura Polirom, </w:t>
            </w:r>
          </w:p>
          <w:p w:rsidRPr="006F328C" w:rsidR="006F328C" w:rsidP="000008CF" w:rsidRDefault="006F328C" w14:paraId="221378B4" w14:textId="77777777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eastAsia="Corbel"/>
                <w:shd w:val="clear" w:color="auto" w:fill="FFFFFF"/>
              </w:rPr>
            </w:pPr>
            <w:r w:rsidRPr="006F328C">
              <w:rPr>
                <w:rFonts w:ascii="Times New Roman" w:hAnsi="Times New Roman" w:eastAsia="Corbel"/>
                <w:shd w:val="clear" w:color="auto" w:fill="FFFFFF"/>
              </w:rPr>
              <w:t xml:space="preserve">Molan, Vasile, (2010), </w:t>
            </w:r>
            <w:r w:rsidRPr="006F328C">
              <w:rPr>
                <w:rFonts w:ascii="Times New Roman" w:hAnsi="Times New Roman" w:eastAsia="Corbel"/>
                <w:i/>
                <w:shd w:val="clear" w:color="auto" w:fill="FFFFFF"/>
              </w:rPr>
              <w:t>Didactica disciplinei „Limba și literatura română</w:t>
            </w:r>
            <w:r w:rsidRPr="006F328C">
              <w:rPr>
                <w:rFonts w:ascii="Times New Roman" w:hAnsi="Times New Roman" w:eastAsia="Corbel"/>
                <w:i/>
                <w:shd w:val="clear" w:color="auto" w:fill="FFFFFF"/>
                <w:lang w:val="it-IT"/>
              </w:rPr>
              <w:t>”</w:t>
            </w:r>
            <w:r w:rsidRPr="006F328C">
              <w:rPr>
                <w:rFonts w:ascii="Times New Roman" w:hAnsi="Times New Roman" w:eastAsia="Corbel"/>
                <w:i/>
                <w:shd w:val="clear" w:color="auto" w:fill="FFFFFF"/>
              </w:rPr>
              <w:t xml:space="preserve"> în învățământul primar</w:t>
            </w:r>
            <w:r w:rsidRPr="006F328C">
              <w:rPr>
                <w:rFonts w:ascii="Times New Roman" w:hAnsi="Times New Roman" w:eastAsia="Corbel"/>
                <w:shd w:val="clear" w:color="auto" w:fill="FFFFFF"/>
              </w:rPr>
              <w:t>, București, Editura Emia;</w:t>
            </w:r>
          </w:p>
          <w:p w:rsidRPr="006F328C" w:rsidR="006F328C" w:rsidP="000008CF" w:rsidRDefault="006F328C" w14:paraId="600A6306" w14:textId="77777777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eastAsia="Corbel"/>
                <w:shd w:val="clear" w:color="auto" w:fill="FFFFFF"/>
              </w:rPr>
            </w:pPr>
            <w:r w:rsidRPr="006F328C">
              <w:rPr>
                <w:rFonts w:ascii="Times New Roman" w:hAnsi="Times New Roman" w:eastAsia="Corbel"/>
                <w:shd w:val="clear" w:color="auto" w:fill="FFFFFF"/>
              </w:rPr>
              <w:t xml:space="preserve">Nuță, S., (2000), </w:t>
            </w:r>
            <w:r w:rsidRPr="006F328C">
              <w:rPr>
                <w:rFonts w:ascii="Times New Roman" w:hAnsi="Times New Roman" w:eastAsia="Corbel"/>
                <w:i/>
                <w:shd w:val="clear" w:color="auto" w:fill="FFFFFF"/>
              </w:rPr>
              <w:t>Metodica predării limbii române în clasele primare</w:t>
            </w:r>
            <w:r w:rsidRPr="006F328C">
              <w:rPr>
                <w:rFonts w:ascii="Times New Roman" w:hAnsi="Times New Roman" w:eastAsia="Corbel"/>
                <w:shd w:val="clear" w:color="auto" w:fill="FFFFFF"/>
              </w:rPr>
              <w:t>, București, Aramis;</w:t>
            </w:r>
          </w:p>
          <w:p w:rsidRPr="006F328C" w:rsidR="006F328C" w:rsidP="000008CF" w:rsidRDefault="006F328C" w14:paraId="0985C645" w14:textId="77777777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eastAsia="Corbel"/>
                <w:shd w:val="clear" w:color="auto" w:fill="FFFFFF"/>
              </w:rPr>
            </w:pPr>
            <w:r w:rsidRPr="006F328C">
              <w:rPr>
                <w:rFonts w:ascii="Times New Roman" w:hAnsi="Times New Roman" w:eastAsia="Corbel"/>
                <w:shd w:val="clear" w:color="auto" w:fill="FFFFFF"/>
              </w:rPr>
              <w:t xml:space="preserve">Norel, Mariana, (2010), </w:t>
            </w:r>
            <w:r w:rsidRPr="006F328C">
              <w:rPr>
                <w:rFonts w:ascii="Times New Roman" w:hAnsi="Times New Roman" w:eastAsia="Corbel"/>
                <w:i/>
                <w:shd w:val="clear" w:color="auto" w:fill="FFFFFF"/>
              </w:rPr>
              <w:t>Didactica limbii și literaturii române pentru învățământul primar</w:t>
            </w:r>
            <w:r w:rsidRPr="006F328C">
              <w:rPr>
                <w:rFonts w:ascii="Times New Roman" w:hAnsi="Times New Roman" w:eastAsia="Corbel"/>
                <w:shd w:val="clear" w:color="auto" w:fill="FFFFFF"/>
              </w:rPr>
              <w:t xml:space="preserve">, București, Grup Editorial Art; </w:t>
            </w:r>
          </w:p>
          <w:p w:rsidRPr="006F328C" w:rsidR="006F328C" w:rsidP="000008CF" w:rsidRDefault="006F328C" w14:paraId="6C140235" w14:textId="77777777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eastAsia="Corbel"/>
                <w:shd w:val="clear" w:color="auto" w:fill="FFFFFF"/>
              </w:rPr>
            </w:pPr>
            <w:r w:rsidRPr="006F328C">
              <w:rPr>
                <w:rFonts w:ascii="Times New Roman" w:hAnsi="Times New Roman"/>
                <w:color w:val="000000"/>
              </w:rPr>
              <w:t xml:space="preserve">Şerdean, Ioan, (1988), </w:t>
            </w:r>
            <w:r w:rsidRPr="006F328C">
              <w:rPr>
                <w:rFonts w:ascii="Times New Roman" w:hAnsi="Times New Roman"/>
                <w:i/>
              </w:rPr>
              <w:t>Didactica limbii române în şcoala primară</w:t>
            </w:r>
            <w:r w:rsidRPr="006F328C">
              <w:rPr>
                <w:rFonts w:ascii="Times New Roman" w:hAnsi="Times New Roman"/>
              </w:rPr>
              <w:t>, Bucureşti, Editura Teora;</w:t>
            </w:r>
          </w:p>
          <w:p w:rsidRPr="00A63676" w:rsidR="004F610F" w:rsidP="000008CF" w:rsidRDefault="006F328C" w14:paraId="54BBFB2E" w14:textId="56A58D7C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328C">
              <w:rPr>
                <w:rFonts w:ascii="Times New Roman" w:hAnsi="Times New Roman"/>
              </w:rPr>
              <w:t xml:space="preserve">Manuale de </w:t>
            </w:r>
            <w:r w:rsidRPr="006F328C">
              <w:rPr>
                <w:rFonts w:ascii="Times New Roman" w:hAnsi="Times New Roman"/>
                <w:i/>
                <w:iCs/>
              </w:rPr>
              <w:t>Comunicare în limba română / Limba și literatura română pentru învățământul</w:t>
            </w:r>
            <w:r w:rsidRPr="006F328C">
              <w:rPr>
                <w:rFonts w:ascii="Times New Roman" w:hAnsi="Times New Roman"/>
              </w:rPr>
              <w:t xml:space="preserve"> </w:t>
            </w:r>
            <w:r w:rsidRPr="006F328C">
              <w:rPr>
                <w:rFonts w:ascii="Times New Roman" w:hAnsi="Times New Roman"/>
                <w:i/>
                <w:iCs/>
              </w:rPr>
              <w:t>primar</w:t>
            </w:r>
            <w:r w:rsidRPr="006F328C">
              <w:rPr>
                <w:rFonts w:ascii="Times New Roman" w:hAnsi="Times New Roman"/>
              </w:rPr>
              <w:t>.</w:t>
            </w:r>
          </w:p>
        </w:tc>
      </w:tr>
    </w:tbl>
    <w:p w:rsidR="00391BB3" w:rsidP="000B3BD0" w:rsidRDefault="00391BB3" w14:paraId="064EE042" w14:textId="777777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Pr="0007194F" w:rsidR="00FD0711" w:rsidP="000B3BD0" w:rsidRDefault="5C9719EC" w14:paraId="2C315FAD" w14:textId="5DAB0E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5B486057">
        <w:rPr>
          <w:rFonts w:ascii="Times New Roman" w:hAnsi="Times New Roman"/>
          <w:b/>
          <w:bCs/>
          <w:sz w:val="24"/>
          <w:szCs w:val="24"/>
        </w:rPr>
        <w:t>10. Evaluare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682"/>
        <w:gridCol w:w="3848"/>
        <w:gridCol w:w="2035"/>
        <w:gridCol w:w="1891"/>
      </w:tblGrid>
      <w:tr w:rsidRPr="0007194F" w:rsidR="002A0FC9" w:rsidTr="7E649F6A" w14:paraId="7D21E95E" w14:textId="77777777">
        <w:tc>
          <w:tcPr>
            <w:tcW w:w="2682" w:type="dxa"/>
            <w:tcMar/>
          </w:tcPr>
          <w:p w:rsidRPr="0007194F" w:rsidR="00FD0711" w:rsidP="000B3BD0" w:rsidRDefault="00FD0711" w14:paraId="7D303A7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3848" w:type="dxa"/>
            <w:tcMar/>
          </w:tcPr>
          <w:p w:rsidRPr="0007194F" w:rsidR="00FD0711" w:rsidP="000B3BD0" w:rsidRDefault="00FD0711" w14:paraId="3E4030DD" w14:textId="77777777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10.1 </w:t>
            </w:r>
            <w:r>
              <w:rPr>
                <w:rFonts w:ascii="Times New Roman" w:hAnsi="Times New Roman"/>
                <w:sz w:val="24"/>
                <w:szCs w:val="24"/>
              </w:rPr>
              <w:t>Criterii de evaluare</w:t>
            </w:r>
          </w:p>
        </w:tc>
        <w:tc>
          <w:tcPr>
            <w:tcW w:w="2035" w:type="dxa"/>
            <w:tcMar/>
          </w:tcPr>
          <w:p w:rsidRPr="0007194F" w:rsidR="00FD0711" w:rsidP="000B3BD0" w:rsidRDefault="00FD0711" w14:paraId="3F9F6055" w14:textId="279A4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  <w:r w:rsidR="00FB55B0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1891" w:type="dxa"/>
            <w:tcMar/>
          </w:tcPr>
          <w:p w:rsidRPr="0007194F" w:rsidR="00FD0711" w:rsidP="000B3BD0" w:rsidRDefault="00FD0711" w14:paraId="603F72BF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10.3 </w:t>
            </w:r>
            <w:r>
              <w:rPr>
                <w:rFonts w:ascii="Times New Roman" w:hAnsi="Times New Roman"/>
                <w:sz w:val="24"/>
                <w:szCs w:val="24"/>
              </w:rPr>
              <w:t>Pondere din nota finală</w:t>
            </w:r>
          </w:p>
        </w:tc>
      </w:tr>
      <w:tr w:rsidRPr="00FF1DB6" w:rsidR="00F33143" w:rsidTr="7E649F6A" w14:paraId="74C75806" w14:textId="77777777">
        <w:trPr>
          <w:trHeight w:val="412"/>
        </w:trPr>
        <w:tc>
          <w:tcPr>
            <w:tcW w:w="2682" w:type="dxa"/>
            <w:tcMar/>
          </w:tcPr>
          <w:p w:rsidRPr="001736D3" w:rsidR="00F33143" w:rsidP="00F33143" w:rsidRDefault="00F33143" w14:paraId="1902AF24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36D3">
              <w:rPr>
                <w:rFonts w:ascii="Times New Roman" w:hAnsi="Times New Roman"/>
                <w:sz w:val="24"/>
                <w:szCs w:val="24"/>
              </w:rPr>
              <w:t>10.4 Curs</w:t>
            </w:r>
          </w:p>
        </w:tc>
        <w:tc>
          <w:tcPr>
            <w:tcW w:w="3848" w:type="dxa"/>
            <w:tcMar/>
            <w:vAlign w:val="center"/>
          </w:tcPr>
          <w:p w:rsidRPr="001530ED" w:rsidR="001530ED" w:rsidP="001530ED" w:rsidRDefault="001530ED" w14:paraId="1B8CD7DF" w14:textId="7777777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30ED">
              <w:rPr>
                <w:rFonts w:ascii="Times New Roman" w:hAnsi="Times New Roman"/>
                <w:iCs/>
                <w:sz w:val="24"/>
                <w:szCs w:val="24"/>
              </w:rPr>
              <w:t>Corectitudinea şi completitudinea cunoştinţelor</w:t>
            </w:r>
          </w:p>
          <w:p w:rsidRPr="001530ED" w:rsidR="001530ED" w:rsidP="001530ED" w:rsidRDefault="001530ED" w14:paraId="0542391E" w14:textId="7777777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30ED">
              <w:rPr>
                <w:rFonts w:ascii="Times New Roman" w:hAnsi="Times New Roman"/>
                <w:iCs/>
                <w:sz w:val="24"/>
                <w:szCs w:val="24"/>
              </w:rPr>
              <w:t>Capacitatea de a sintetiza şi de a pune în aplicare cunoştinţele teoretice</w:t>
            </w:r>
          </w:p>
          <w:p w:rsidR="001530ED" w:rsidP="001530ED" w:rsidRDefault="001530ED" w14:paraId="233986C2" w14:textId="7777777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30ED">
              <w:rPr>
                <w:rFonts w:ascii="Times New Roman" w:hAnsi="Times New Roman"/>
                <w:iCs/>
                <w:sz w:val="24"/>
                <w:szCs w:val="24"/>
              </w:rPr>
              <w:t>Utilizarea corectă a limbajului de specialitate</w:t>
            </w:r>
          </w:p>
          <w:p w:rsidRPr="001736D3" w:rsidR="00F33143" w:rsidP="001530ED" w:rsidRDefault="001530ED" w14:paraId="1705B273" w14:textId="5E66A7A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30ED">
              <w:rPr>
                <w:rFonts w:ascii="Times New Roman" w:hAnsi="Times New Roman"/>
                <w:iCs/>
                <w:sz w:val="24"/>
                <w:szCs w:val="24"/>
              </w:rPr>
              <w:t>Argumentarea logică</w:t>
            </w:r>
          </w:p>
        </w:tc>
        <w:tc>
          <w:tcPr>
            <w:tcW w:w="2035" w:type="dxa"/>
            <w:tcMar/>
            <w:vAlign w:val="center"/>
          </w:tcPr>
          <w:p w:rsidRPr="001736D3" w:rsidR="00F33143" w:rsidP="00976FD3" w:rsidRDefault="001530ED" w14:paraId="509BAC5C" w14:textId="2CD2B1A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Evaluare orală</w:t>
            </w:r>
          </w:p>
        </w:tc>
        <w:tc>
          <w:tcPr>
            <w:tcW w:w="1891" w:type="dxa"/>
            <w:tcMar/>
            <w:vAlign w:val="center"/>
          </w:tcPr>
          <w:p w:rsidRPr="001736D3" w:rsidR="00F33143" w:rsidP="00976FD3" w:rsidRDefault="001530ED" w14:paraId="7F30234E" w14:textId="696DCB0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20%</w:t>
            </w:r>
          </w:p>
        </w:tc>
      </w:tr>
      <w:tr w:rsidRPr="0007194F" w:rsidR="001530ED" w:rsidTr="7E649F6A" w14:paraId="0F7F8DD7" w14:textId="77777777">
        <w:trPr>
          <w:trHeight w:val="135"/>
        </w:trPr>
        <w:tc>
          <w:tcPr>
            <w:tcW w:w="2682" w:type="dxa"/>
            <w:tcMar/>
          </w:tcPr>
          <w:p w:rsidRPr="001736D3" w:rsidR="001530ED" w:rsidP="001530ED" w:rsidRDefault="001530ED" w14:paraId="5AF7BC1E" w14:textId="592DDBB4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 w:rsidRPr="001736D3">
              <w:rPr>
                <w:rFonts w:ascii="Times New Roman" w:hAnsi="Times New Roman"/>
                <w:sz w:val="24"/>
                <w:szCs w:val="24"/>
              </w:rPr>
              <w:t>10.5 Seminar</w:t>
            </w:r>
          </w:p>
        </w:tc>
        <w:tc>
          <w:tcPr>
            <w:tcW w:w="3848" w:type="dxa"/>
            <w:tcMar/>
          </w:tcPr>
          <w:p w:rsidRPr="001736D3" w:rsidR="001530ED" w:rsidP="001530ED" w:rsidRDefault="001530ED" w14:paraId="4BB04917" w14:textId="77777777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736D3">
              <w:rPr>
                <w:rFonts w:ascii="Times New Roman" w:hAnsi="Times New Roman"/>
                <w:iCs/>
                <w:sz w:val="24"/>
                <w:szCs w:val="24"/>
              </w:rPr>
              <w:t xml:space="preserve">Corectitudinea şi completitudinea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intervențiilor studentului </w:t>
            </w:r>
            <w:r w:rsidRPr="003D5726">
              <w:rPr>
                <w:rFonts w:ascii="Times New Roman" w:hAnsi="Times New Roman"/>
                <w:iCs/>
                <w:sz w:val="24"/>
                <w:szCs w:val="24"/>
              </w:rPr>
              <w:t>în activitățile de seminar</w:t>
            </w:r>
          </w:p>
          <w:p w:rsidR="001530ED" w:rsidP="001530ED" w:rsidRDefault="001530ED" w14:paraId="44F0D8D6" w14:textId="7777777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30ED">
              <w:rPr>
                <w:rFonts w:ascii="Times New Roman" w:hAnsi="Times New Roman"/>
                <w:iCs/>
                <w:sz w:val="24"/>
                <w:szCs w:val="24"/>
              </w:rPr>
              <w:t>(corectitudine în rezolvarea sarcinilor, rezolvarea temelor propuse la seminar, capacitate de realizare a unor sarcini de învăţare în echipă)</w:t>
            </w:r>
          </w:p>
          <w:p w:rsidRPr="001736D3" w:rsidR="001530ED" w:rsidP="001530ED" w:rsidRDefault="001530ED" w14:paraId="66BB6FA5" w14:textId="77777777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736D3">
              <w:rPr>
                <w:rFonts w:ascii="Times New Roman" w:hAnsi="Times New Roman"/>
                <w:iCs/>
                <w:sz w:val="24"/>
                <w:szCs w:val="24"/>
              </w:rPr>
              <w:t>Utilizarea limbajului de specialitate</w:t>
            </w:r>
          </w:p>
          <w:p w:rsidRPr="001530ED" w:rsidR="001530ED" w:rsidP="001530ED" w:rsidRDefault="001530ED" w14:paraId="3FB6E7FB" w14:textId="7777777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736D3">
              <w:rPr>
                <w:rFonts w:ascii="Times New Roman" w:hAnsi="Times New Roman"/>
                <w:iCs/>
                <w:sz w:val="24"/>
                <w:szCs w:val="24"/>
              </w:rPr>
              <w:t>Coerenț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ă și </w:t>
            </w:r>
            <w:r w:rsidRPr="001736D3">
              <w:rPr>
                <w:rFonts w:ascii="Times New Roman" w:hAnsi="Times New Roman"/>
                <w:iCs/>
                <w:sz w:val="24"/>
                <w:szCs w:val="24"/>
              </w:rPr>
              <w:t>logică</w:t>
            </w:r>
            <w:r w:rsidRPr="001530ED">
              <w:rPr>
                <w:rFonts w:ascii="Times New Roman" w:hAnsi="Times New Roman"/>
                <w:iCs/>
                <w:sz w:val="24"/>
                <w:szCs w:val="24"/>
              </w:rPr>
              <w:t xml:space="preserve"> în realizarea proiectărilor/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1530ED">
              <w:rPr>
                <w:rFonts w:ascii="Times New Roman" w:hAnsi="Times New Roman"/>
                <w:iCs/>
                <w:sz w:val="24"/>
                <w:szCs w:val="24"/>
              </w:rPr>
              <w:t>referatelor/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1530ED">
              <w:rPr>
                <w:rFonts w:ascii="Times New Roman" w:hAnsi="Times New Roman"/>
                <w:iCs/>
                <w:sz w:val="24"/>
                <w:szCs w:val="24"/>
              </w:rPr>
              <w:t>temelor de casă</w:t>
            </w:r>
          </w:p>
          <w:p w:rsidRPr="001736D3" w:rsidR="001530ED" w:rsidP="001530ED" w:rsidRDefault="001530ED" w14:paraId="6CF8B18C" w14:textId="66EE564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30ED">
              <w:rPr>
                <w:rFonts w:ascii="Times New Roman" w:hAnsi="Times New Roman"/>
                <w:iCs/>
                <w:sz w:val="24"/>
                <w:szCs w:val="24"/>
              </w:rPr>
              <w:t>Prezentarea și argumentarea fundamentată a produselor realizate</w:t>
            </w:r>
          </w:p>
        </w:tc>
        <w:tc>
          <w:tcPr>
            <w:tcW w:w="2035" w:type="dxa"/>
            <w:tcMar/>
            <w:vAlign w:val="center"/>
          </w:tcPr>
          <w:p w:rsidRPr="001736D3" w:rsidR="001530ED" w:rsidP="001530ED" w:rsidRDefault="001530ED" w14:paraId="1BC04238" w14:textId="101F6F11">
            <w:pPr>
              <w:pStyle w:val="TableParagraph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Portofoliu de evaluare</w:t>
            </w:r>
          </w:p>
        </w:tc>
        <w:tc>
          <w:tcPr>
            <w:tcW w:w="1891" w:type="dxa"/>
            <w:tcMar/>
            <w:vAlign w:val="center"/>
          </w:tcPr>
          <w:p w:rsidRPr="001736D3" w:rsidR="001530ED" w:rsidP="001530ED" w:rsidRDefault="001530ED" w14:paraId="39B929A6" w14:textId="51A61E7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Pr="001736D3">
              <w:rPr>
                <w:rFonts w:ascii="Times New Roman" w:hAnsi="Times New Roman"/>
                <w:iCs/>
                <w:sz w:val="24"/>
                <w:szCs w:val="24"/>
              </w:rPr>
              <w:t>0%</w:t>
            </w:r>
          </w:p>
        </w:tc>
      </w:tr>
      <w:tr w:rsidRPr="00F4549C" w:rsidR="001530ED" w:rsidTr="7E649F6A" w14:paraId="45DF9D34" w14:textId="77777777">
        <w:tc>
          <w:tcPr>
            <w:tcW w:w="10456" w:type="dxa"/>
            <w:gridSpan w:val="4"/>
            <w:tcMar/>
          </w:tcPr>
          <w:p w:rsidRPr="00F4549C" w:rsidR="001530ED" w:rsidP="7E649F6A" w:rsidRDefault="001530ED" w14:paraId="7B173F2D" w14:textId="6B372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7E649F6A" w:rsidR="2C87ADCF">
              <w:rPr>
                <w:rFonts w:ascii="Times New Roman" w:hAnsi="Times New Roman"/>
                <w:sz w:val="24"/>
                <w:szCs w:val="24"/>
              </w:rPr>
              <w:t>10.6 Condiții de promovare</w:t>
            </w:r>
            <w:r w:rsidRPr="7E649F6A" w:rsidR="2C87ADCF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</w:tr>
      <w:tr w:rsidRPr="0007194F" w:rsidR="001530ED" w:rsidTr="7E649F6A" w14:paraId="61E018F6" w14:textId="77777777">
        <w:tc>
          <w:tcPr>
            <w:tcW w:w="10456" w:type="dxa"/>
            <w:gridSpan w:val="4"/>
            <w:tcMar/>
          </w:tcPr>
          <w:p w:rsidRPr="00F4549C" w:rsidR="001530ED" w:rsidP="001530ED" w:rsidRDefault="001530ED" w14:paraId="0253BF57" w14:textId="2B9E5081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i/>
                <w:color w:val="92D050"/>
                <w:sz w:val="24"/>
                <w:szCs w:val="24"/>
              </w:rPr>
            </w:pPr>
            <w:r w:rsidRPr="00F4549C">
              <w:rPr>
                <w:rFonts w:ascii="Times New Roman" w:hAnsi="Times New Roman"/>
                <w:sz w:val="24"/>
                <w:szCs w:val="24"/>
              </w:rPr>
              <w:t xml:space="preserve">Obținerea a 50% din punctajul total. </w:t>
            </w:r>
          </w:p>
        </w:tc>
      </w:tr>
    </w:tbl>
    <w:p w:rsidRPr="00F4549C" w:rsidR="00DC450D" w:rsidP="000B3BD0" w:rsidRDefault="00DC450D" w14:paraId="30D7B7C9" w14:textId="65EE9D24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elgril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207"/>
        <w:gridCol w:w="4277"/>
        <w:gridCol w:w="3982"/>
      </w:tblGrid>
      <w:tr w:rsidR="00391BB3" w:rsidTr="66490EE9" w14:paraId="78BF18FD" w14:textId="77777777">
        <w:tc>
          <w:tcPr>
            <w:tcW w:w="2207" w:type="dxa"/>
          </w:tcPr>
          <w:p w:rsidR="00391BB3" w:rsidP="00391BB3" w:rsidRDefault="00391BB3" w14:paraId="02838116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completării</w:t>
            </w:r>
          </w:p>
          <w:p w:rsidR="00391BB3" w:rsidP="00391BB3" w:rsidRDefault="00391BB3" w14:paraId="5F83081C" w14:textId="1CCFE5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29.09.2025 </w:t>
            </w:r>
          </w:p>
        </w:tc>
        <w:tc>
          <w:tcPr>
            <w:tcW w:w="4277" w:type="dxa"/>
          </w:tcPr>
          <w:p w:rsidR="00391BB3" w:rsidP="00391BB3" w:rsidRDefault="00391BB3" w14:paraId="169F6AC2" w14:textId="7F6504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 de curs,</w:t>
            </w:r>
          </w:p>
          <w:p w:rsidR="001530ED" w:rsidP="001530ED" w:rsidRDefault="001530ED" w14:paraId="415B7FDF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Cristina-Loredana BLOJU</w:t>
            </w:r>
          </w:p>
          <w:p w:rsidR="002C6CDF" w:rsidP="00976FD3" w:rsidRDefault="001530ED" w14:paraId="11F02ACC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Adriana LAZĂR</w:t>
            </w:r>
          </w:p>
          <w:p w:rsidR="001530ED" w:rsidP="00976FD3" w:rsidRDefault="001530ED" w14:paraId="40DB0ACA" w14:textId="7FD68B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Marius GRECU</w:t>
            </w:r>
          </w:p>
        </w:tc>
        <w:tc>
          <w:tcPr>
            <w:tcW w:w="3982" w:type="dxa"/>
          </w:tcPr>
          <w:p w:rsidR="00391BB3" w:rsidP="00391BB3" w:rsidRDefault="00391BB3" w14:paraId="2E6E7A09" w14:textId="24953C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Titularii de aplicații,</w:t>
            </w:r>
          </w:p>
          <w:p w:rsidR="002C6CDF" w:rsidP="002C6CDF" w:rsidRDefault="002C6CDF" w14:paraId="71F88B43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Cristina-Loredana BLOJU</w:t>
            </w:r>
          </w:p>
          <w:p w:rsidR="00391BB3" w:rsidP="002C6CDF" w:rsidRDefault="7D278369" w14:paraId="5B1BC441" w14:textId="77777777">
            <w:pPr>
              <w:rPr>
                <w:rFonts w:ascii="Times New Roman" w:hAnsi="Times New Roman"/>
                <w:sz w:val="24"/>
                <w:szCs w:val="24"/>
              </w:rPr>
            </w:pPr>
            <w:r w:rsidRPr="66490EE9">
              <w:rPr>
                <w:rFonts w:ascii="Times New Roman" w:hAnsi="Times New Roman"/>
                <w:sz w:val="24"/>
                <w:szCs w:val="24"/>
              </w:rPr>
              <w:t>Adriana LAZĂR</w:t>
            </w:r>
          </w:p>
          <w:p w:rsidR="08E0EC81" w:rsidP="66490EE9" w:rsidRDefault="08E0EC81" w14:paraId="407751B7" w14:textId="78342BF4">
            <w:pPr>
              <w:rPr>
                <w:rFonts w:ascii="Times New Roman" w:hAnsi="Times New Roman"/>
                <w:sz w:val="24"/>
                <w:szCs w:val="24"/>
              </w:rPr>
            </w:pPr>
            <w:r w:rsidRPr="66490EE9">
              <w:rPr>
                <w:rFonts w:ascii="Times New Roman" w:hAnsi="Times New Roman"/>
                <w:sz w:val="24"/>
                <w:szCs w:val="24"/>
              </w:rPr>
              <w:t>Marius GRECU</w:t>
            </w:r>
          </w:p>
          <w:p w:rsidR="001530ED" w:rsidP="002C6CDF" w:rsidRDefault="001530ED" w14:paraId="2E39C173" w14:textId="285010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Ancuța IONESCU</w:t>
            </w:r>
          </w:p>
        </w:tc>
      </w:tr>
      <w:tr w:rsidR="00391BB3" w:rsidTr="66490EE9" w14:paraId="6FD081A3" w14:textId="77777777">
        <w:tc>
          <w:tcPr>
            <w:tcW w:w="2207" w:type="dxa"/>
          </w:tcPr>
          <w:p w:rsidR="00391BB3" w:rsidP="00391BB3" w:rsidRDefault="00391BB3" w14:paraId="346C1E2C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bottom w:val="single" w:color="auto" w:sz="4" w:space="0"/>
            </w:tcBorders>
          </w:tcPr>
          <w:p w:rsidR="00391BB3" w:rsidP="00391BB3" w:rsidRDefault="00391BB3" w14:paraId="32CE3FC6" w14:textId="5D9610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bottom w:val="single" w:color="auto" w:sz="4" w:space="0"/>
            </w:tcBorders>
          </w:tcPr>
          <w:p w:rsidR="00391BB3" w:rsidP="00391BB3" w:rsidRDefault="00391BB3" w14:paraId="2D7154D7" w14:textId="133E31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:rsidTr="66490EE9" w14:paraId="70CCFEEC" w14:textId="77777777">
        <w:tc>
          <w:tcPr>
            <w:tcW w:w="2207" w:type="dxa"/>
          </w:tcPr>
          <w:p w:rsidR="00072B00" w:rsidP="000B3BD0" w:rsidRDefault="00072B00" w14:paraId="3FBAC7CE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single" w:color="auto" w:sz="4" w:space="0"/>
            </w:tcBorders>
          </w:tcPr>
          <w:p w:rsidR="00072B00" w:rsidP="000B3BD0" w:rsidRDefault="00072B00" w14:paraId="7B900FF6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color="auto" w:sz="4" w:space="0"/>
            </w:tcBorders>
          </w:tcPr>
          <w:p w:rsidR="00072B00" w:rsidP="000B3BD0" w:rsidRDefault="00072B00" w14:paraId="60C1404F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:rsidTr="66490EE9" w14:paraId="39AA7B7F" w14:textId="77777777">
        <w:tc>
          <w:tcPr>
            <w:tcW w:w="2207" w:type="dxa"/>
          </w:tcPr>
          <w:p w:rsidR="00072B00" w:rsidP="000B3BD0" w:rsidRDefault="00072B00" w14:paraId="0457E6C2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avizării în departament</w:t>
            </w:r>
            <w:r w:rsidR="00B46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07F92" w:rsidP="000B3BD0" w:rsidRDefault="00407F92" w14:paraId="562E954C" w14:textId="3B3C62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</w:tc>
        <w:tc>
          <w:tcPr>
            <w:tcW w:w="8259" w:type="dxa"/>
            <w:gridSpan w:val="2"/>
          </w:tcPr>
          <w:p w:rsidRPr="00F43691" w:rsidR="00072B00" w:rsidP="000B3BD0" w:rsidRDefault="00072B00" w14:paraId="56E69400" w14:textId="3D50DC56">
            <w:pPr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Director de departament</w:t>
            </w:r>
            <w:r w:rsidR="00F4549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C6DC8" w:rsidP="000B3BD0" w:rsidRDefault="00F4549C" w14:paraId="09CF9E52" w14:textId="246447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Maria Magdalena STAN</w:t>
            </w:r>
          </w:p>
          <w:p w:rsidR="00FB6888" w:rsidP="000B3BD0" w:rsidRDefault="00FB6888" w14:paraId="2497EC3C" w14:textId="739387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</w:t>
            </w:r>
          </w:p>
          <w:p w:rsidR="00FB6888" w:rsidP="000B3BD0" w:rsidRDefault="00FB6888" w14:paraId="49BB8357" w14:textId="1808CC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:rsidTr="66490EE9" w14:paraId="6A42378F" w14:textId="77777777">
        <w:tc>
          <w:tcPr>
            <w:tcW w:w="2207" w:type="dxa"/>
          </w:tcPr>
          <w:p w:rsidR="00072B00" w:rsidP="000B3BD0" w:rsidRDefault="00072B00" w14:paraId="4364EBD7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9" w:type="dxa"/>
            <w:gridSpan w:val="2"/>
          </w:tcPr>
          <w:p w:rsidR="00072B00" w:rsidP="000B3BD0" w:rsidRDefault="00072B00" w14:paraId="11B86688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5CA" w:rsidTr="66490EE9" w14:paraId="6FD71419" w14:textId="77777777">
        <w:trPr>
          <w:trHeight w:val="777"/>
        </w:trPr>
        <w:tc>
          <w:tcPr>
            <w:tcW w:w="2207" w:type="dxa"/>
          </w:tcPr>
          <w:p w:rsidR="00B4650B" w:rsidP="000B3BD0" w:rsidRDefault="003075CA" w14:paraId="03F4D1DE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aprobării în Consiliul Facultății</w:t>
            </w:r>
          </w:p>
          <w:p w:rsidR="00407F92" w:rsidP="000B3BD0" w:rsidRDefault="00407F92" w14:paraId="44EF5EE6" w14:textId="2E186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  <w:p w:rsidR="003075CA" w:rsidP="000B3BD0" w:rsidRDefault="00B4650B" w14:paraId="42CCED2E" w14:textId="3614F5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59" w:type="dxa"/>
            <w:gridSpan w:val="2"/>
            <w:tcBorders>
              <w:bottom w:val="single" w:color="auto" w:sz="4" w:space="0"/>
            </w:tcBorders>
          </w:tcPr>
          <w:p w:rsidR="003075CA" w:rsidP="000B3BD0" w:rsidRDefault="003075CA" w14:paraId="4F7E3907" w14:textId="3DBFBA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Decan</w:t>
            </w:r>
            <w:r w:rsidR="00F4549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4549C" w:rsidP="000B3BD0" w:rsidRDefault="00F4549C" w14:paraId="4AB3D3F4" w14:textId="4845A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Claudiu Marius LANGA</w:t>
            </w:r>
          </w:p>
        </w:tc>
      </w:tr>
    </w:tbl>
    <w:p w:rsidRPr="0007194F" w:rsidR="00FD0711" w:rsidP="000B3BD0" w:rsidRDefault="00FD0711" w14:paraId="130709C1" w14:textId="77777777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Pr="0007194F" w:rsidR="00FD0711" w:rsidSect="00873DD5">
      <w:headerReference w:type="default" r:id="rId11"/>
      <w:pgSz w:w="11906" w:h="16838" w:orient="portrait"/>
      <w:pgMar w:top="720" w:right="720" w:bottom="720" w:left="720" w:header="567" w:footer="567" w:gutter="0"/>
      <w:cols w:space="708"/>
      <w:docGrid w:linePitch="360"/>
      <w:footerReference w:type="default" r:id="Rb43daf414c464ceb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70432" w:rsidP="006B0230" w:rsidRDefault="00070432" w14:paraId="74981CC0" w14:textId="77777777">
      <w:pPr>
        <w:spacing w:after="0" w:line="240" w:lineRule="auto"/>
      </w:pPr>
      <w:r>
        <w:separator/>
      </w:r>
    </w:p>
  </w:endnote>
  <w:endnote w:type="continuationSeparator" w:id="0">
    <w:p w:rsidR="00070432" w:rsidP="006B0230" w:rsidRDefault="00070432" w14:paraId="69F2212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Regular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PEC Times">
    <w:altName w:val="Times New Roman"/>
    <w:charset w:val="00"/>
    <w:family w:val="roman"/>
    <w:pitch w:val="variable"/>
    <w:sig w:usb0="00000007" w:usb1="00000000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el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361A553F" w:rsidTr="361A553F" w14:paraId="7E4CD123">
      <w:trPr>
        <w:trHeight w:val="300"/>
      </w:trPr>
      <w:tc>
        <w:tcPr>
          <w:tcW w:w="3485" w:type="dxa"/>
          <w:tcMar/>
        </w:tcPr>
        <w:p w:rsidR="361A553F" w:rsidP="361A553F" w:rsidRDefault="361A553F" w14:paraId="2492DF4C" w14:textId="7AFE8540">
          <w:pPr>
            <w:pStyle w:val="Antet"/>
            <w:bidi w:val="0"/>
            <w:ind w:left="-115"/>
            <w:jc w:val="left"/>
          </w:pPr>
        </w:p>
      </w:tc>
      <w:tc>
        <w:tcPr>
          <w:tcW w:w="3485" w:type="dxa"/>
          <w:tcMar/>
        </w:tcPr>
        <w:p w:rsidR="361A553F" w:rsidP="361A553F" w:rsidRDefault="361A553F" w14:paraId="4DD581C1" w14:textId="22017971">
          <w:pPr>
            <w:pStyle w:val="Antet"/>
            <w:bidi w:val="0"/>
            <w:jc w:val="center"/>
          </w:pPr>
        </w:p>
      </w:tc>
      <w:tc>
        <w:tcPr>
          <w:tcW w:w="3485" w:type="dxa"/>
          <w:tcMar/>
        </w:tcPr>
        <w:p w:rsidR="361A553F" w:rsidP="361A553F" w:rsidRDefault="361A553F" w14:paraId="3BD098F5" w14:textId="14809699">
          <w:pPr>
            <w:pStyle w:val="Antet"/>
            <w:bidi w:val="0"/>
            <w:ind w:right="-115"/>
            <w:jc w:val="right"/>
          </w:pPr>
        </w:p>
      </w:tc>
    </w:tr>
  </w:tbl>
  <w:p w:rsidR="361A553F" w:rsidP="361A553F" w:rsidRDefault="361A553F" w14:paraId="72CDC89D" w14:textId="2E87DBE9">
    <w:pPr>
      <w:pStyle w:val="Subsol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70432" w:rsidP="006B0230" w:rsidRDefault="00070432" w14:paraId="156C47F6" w14:textId="77777777">
      <w:pPr>
        <w:spacing w:after="0" w:line="240" w:lineRule="auto"/>
      </w:pPr>
      <w:r>
        <w:separator/>
      </w:r>
    </w:p>
  </w:footnote>
  <w:footnote w:type="continuationSeparator" w:id="0">
    <w:p w:rsidR="00070432" w:rsidP="006B0230" w:rsidRDefault="00070432" w14:paraId="15F9DCBE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tbl>
    <w:tblPr>
      <w:tblpPr w:leftFromText="180" w:rightFromText="180" w:vertAnchor="text" w:horzAnchor="margin" w:tblpX="90" w:tblpY="-584"/>
      <w:tblW w:w="4957" w:type="pct"/>
      <w:tblLook w:val="04A0" w:firstRow="1" w:lastRow="0" w:firstColumn="1" w:lastColumn="0" w:noHBand="0" w:noVBand="1"/>
    </w:tblPr>
    <w:tblGrid>
      <w:gridCol w:w="1200"/>
      <w:gridCol w:w="7700"/>
      <w:gridCol w:w="1476"/>
    </w:tblGrid>
    <w:tr w:rsidRPr="00504204" w:rsidR="00563549" w:rsidTr="361A553F" w14:paraId="4A6CF620" w14:textId="77777777">
      <w:trPr>
        <w:trHeight w:val="998"/>
      </w:trPr>
      <w:tc>
        <w:tcPr>
          <w:tcW w:w="600" w:type="pct"/>
          <w:tcMar/>
          <w:vAlign w:val="center"/>
        </w:tcPr>
        <w:p w:rsidRPr="00504204" w:rsidR="00D27462" w:rsidP="00563549" w:rsidRDefault="00D27462" w14:paraId="400B37D6" w14:textId="0E2D49E8">
          <w:pPr>
            <w:pStyle w:val="Antet"/>
            <w:spacing w:after="0"/>
          </w:pPr>
          <w:r w:rsidR="361A553F">
            <w:drawing>
              <wp:inline wp14:editId="2A7B5FAA" wp14:anchorId="2A0D6F0C">
                <wp:extent cx="619125" cy="619125"/>
                <wp:effectExtent l="0" t="0" r="0" b="0"/>
                <wp:docPr id="1631480218" name="Imagine 1"/>
                <wp:cNvGraphicFramePr>
                  <a:graphicFrameLocks noChangeAspect="1"/>
                </wp:cNvGraphicFramePr>
                <a:graphic>
                  <a:graphicData xmlns:a="http://schemas.openxmlformats.org/drawingml/2006/main" uri="http://schemas.openxmlformats.org/drawingml/2006/picture">
                    <pic:pic xmlns:pic="http://schemas.openxmlformats.org/drawingml/2006/picture">
                      <pic:nvPicPr>
                        <pic:cNvPr id="331896801" name="Imagine 1"/>
                        <pic:cNvPicPr/>
                      </pic:nvPicPr>
                      <pic:blipFill>
                        <a:blip xmlns:r="http://schemas.openxmlformats.org/officeDocument/2006/relationships" r:embed="rId2"/>
                        <a:stretch>
                          <a:fillRect/>
                        </a:stretch>
                      </pic:blipFill>
                      <pic:spPr>
                        <a:xfrm rot="0">
                          <a:off x="0" y="0"/>
                          <a:ext cx="619125" cy="6191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32" w:type="pct"/>
          <w:tcMar/>
          <w:vAlign w:val="center"/>
        </w:tcPr>
        <w:p w:rsidRPr="001249D6" w:rsidR="00D27462" w:rsidP="00D27462" w:rsidRDefault="00D27462" w14:paraId="0969E40A" w14:textId="2E05D220">
          <w:pPr>
            <w:pStyle w:val="Antet"/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:rsidRPr="00504204" w:rsidR="00D27462" w:rsidP="00D27462" w:rsidRDefault="00D27462" w14:paraId="3E5DF833" w14:textId="04ECF0FC">
          <w:pPr>
            <w:pStyle w:val="Antet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504204">
            <w:rPr>
              <w:rFonts w:ascii="Arial" w:hAnsi="Arial" w:cs="Arial"/>
              <w:b/>
              <w:sz w:val="28"/>
              <w:szCs w:val="28"/>
            </w:rPr>
            <w:t xml:space="preserve">Universitatea </w:t>
          </w:r>
          <w:r w:rsidR="00835EAD">
            <w:rPr>
              <w:rFonts w:ascii="Arial" w:hAnsi="Arial" w:cs="Arial"/>
              <w:b/>
              <w:sz w:val="28"/>
              <w:szCs w:val="28"/>
            </w:rPr>
            <w:t xml:space="preserve">Națională de Știință și Tehnologie </w:t>
          </w:r>
          <w:r w:rsidRPr="00504204">
            <w:rPr>
              <w:rFonts w:ascii="Arial" w:hAnsi="Arial" w:cs="Arial"/>
              <w:b/>
              <w:sz w:val="28"/>
              <w:szCs w:val="28"/>
            </w:rPr>
            <w:t>POLITEHNICA București</w:t>
          </w:r>
        </w:p>
        <w:p w:rsidRPr="00A97B4B" w:rsidR="00D27462" w:rsidP="00A97B4B" w:rsidRDefault="00D27462" w14:paraId="5A0F7D9D" w14:textId="301627E6">
          <w:pPr>
            <w:pStyle w:val="Antet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26502D">
            <w:rPr>
              <w:rFonts w:ascii="Arial" w:hAnsi="Arial" w:cs="Arial"/>
              <w:b/>
              <w:sz w:val="28"/>
              <w:szCs w:val="28"/>
            </w:rPr>
            <w:t>Facultatea</w:t>
          </w:r>
          <w:r w:rsidR="00D654C3">
            <w:rPr>
              <w:rFonts w:ascii="Arial" w:hAnsi="Arial" w:cs="Arial"/>
              <w:b/>
              <w:sz w:val="28"/>
              <w:szCs w:val="28"/>
            </w:rPr>
            <w:t xml:space="preserve"> de Științe ale Educației, Științe Sociale și Psihologie</w:t>
          </w:r>
        </w:p>
      </w:tc>
      <w:tc>
        <w:tcPr>
          <w:tcW w:w="668" w:type="pct"/>
          <w:tcMar/>
          <w:vAlign w:val="center"/>
        </w:tcPr>
        <w:p w:rsidRPr="00504204" w:rsidR="00D27462" w:rsidP="00D27462" w:rsidRDefault="00E06382" w14:paraId="1F52E6CC" w14:textId="090CAA5D">
          <w:pPr>
            <w:pStyle w:val="Antet"/>
            <w:spacing w:after="0"/>
            <w:jc w:val="center"/>
          </w:pPr>
          <w:r>
            <w:rPr>
              <w:noProof/>
            </w:rPr>
            <w:drawing>
              <wp:inline distT="0" distB="0" distL="0" distR="0" wp14:anchorId="6D79CAC6" wp14:editId="11A1D8F3">
                <wp:extent cx="800100" cy="762000"/>
                <wp:effectExtent l="0" t="0" r="0" b="0"/>
                <wp:docPr id="555322886" name="I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B0230" w:rsidP="00563549" w:rsidRDefault="00042830" w14:paraId="3FFC0D45" w14:textId="14BCCAFC">
    <w:pPr>
      <w:pStyle w:val="Antet"/>
      <w:tabs>
        <w:tab w:val="clear" w:pos="4680"/>
        <w:tab w:val="clear" w:pos="9360"/>
        <w:tab w:val="left" w:pos="358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1919" w:hanging="360"/>
      </w:pPr>
      <w:rPr>
        <w:rFonts w:hint="default" w:cs="Times New Roman"/>
      </w:rPr>
    </w:lvl>
    <w:lvl w:ilvl="1" w:tplc="04180019" w:tentative="1">
      <w:start w:val="1"/>
      <w:numFmt w:val="lowerLetter"/>
      <w:lvlText w:val="%2."/>
      <w:lvlJc w:val="left"/>
      <w:pPr>
        <w:ind w:left="263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35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407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79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51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23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95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679" w:hanging="180"/>
      </w:pPr>
      <w:rPr>
        <w:rFonts w:cs="Times New Roman"/>
      </w:rPr>
    </w:lvl>
  </w:abstractNum>
  <w:abstractNum w:abstractNumId="1" w15:restartNumberingAfterBreak="0">
    <w:nsid w:val="01DC13D7"/>
    <w:multiLevelType w:val="hybridMultilevel"/>
    <w:tmpl w:val="A168832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6A93C0F"/>
    <w:multiLevelType w:val="hybridMultilevel"/>
    <w:tmpl w:val="7CB6F642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6B206EF"/>
    <w:multiLevelType w:val="hybridMultilevel"/>
    <w:tmpl w:val="E454F246"/>
    <w:lvl w:ilvl="0" w:tplc="285484E2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hint="default" w:ascii="Symbol" w:hAnsi="Symbol"/>
      </w:rPr>
    </w:lvl>
    <w:lvl w:ilvl="1" w:tplc="5D2AAA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3DA2F3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22D4AB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5900F26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8820A6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C9EC1A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4BF673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F75ABA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97B584B"/>
    <w:multiLevelType w:val="hybridMultilevel"/>
    <w:tmpl w:val="0D5244E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F641AE3"/>
    <w:multiLevelType w:val="hybridMultilevel"/>
    <w:tmpl w:val="80E68524"/>
    <w:lvl w:ilvl="0" w:tplc="80FE25F4">
      <w:start w:val="1"/>
      <w:numFmt w:val="low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7" w15:restartNumberingAfterBreak="0">
    <w:nsid w:val="12EC18E8"/>
    <w:multiLevelType w:val="hybridMultilevel"/>
    <w:tmpl w:val="75B6299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6E7627C"/>
    <w:multiLevelType w:val="hybridMultilevel"/>
    <w:tmpl w:val="AE2674A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6537BDA"/>
    <w:multiLevelType w:val="hybridMultilevel"/>
    <w:tmpl w:val="F75E5A9E"/>
    <w:lvl w:ilvl="0" w:tplc="B7C6CF56">
      <w:start w:val="4"/>
      <w:numFmt w:val="bullet"/>
      <w:lvlText w:val="-"/>
      <w:lvlJc w:val="left"/>
      <w:pPr>
        <w:ind w:left="720" w:hanging="360"/>
      </w:pPr>
      <w:rPr>
        <w:rFonts w:hint="default" w:ascii="Aptos" w:hAnsi="Aptos" w:eastAsia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B6918E7"/>
    <w:multiLevelType w:val="hybridMultilevel"/>
    <w:tmpl w:val="26923990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D9016B7"/>
    <w:multiLevelType w:val="hybridMultilevel"/>
    <w:tmpl w:val="FCF4A4F6"/>
    <w:lvl w:ilvl="0" w:tplc="CD0821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31F737A"/>
    <w:multiLevelType w:val="hybridMultilevel"/>
    <w:tmpl w:val="318C1E3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67263B"/>
    <w:multiLevelType w:val="hybridMultilevel"/>
    <w:tmpl w:val="3CEEED58"/>
    <w:lvl w:ilvl="0" w:tplc="AB1E3A5C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hint="default" w:ascii="Symbol" w:hAnsi="Symbol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C293436"/>
    <w:multiLevelType w:val="hybridMultilevel"/>
    <w:tmpl w:val="8BD6FACC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C5E26B1"/>
    <w:multiLevelType w:val="hybridMultilevel"/>
    <w:tmpl w:val="D74C0FB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452D66"/>
    <w:multiLevelType w:val="hybridMultilevel"/>
    <w:tmpl w:val="AD7E47C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0C75882"/>
    <w:multiLevelType w:val="hybridMultilevel"/>
    <w:tmpl w:val="D96ECCFE"/>
    <w:lvl w:ilvl="0" w:tplc="C3505A96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6333CF"/>
    <w:multiLevelType w:val="hybridMultilevel"/>
    <w:tmpl w:val="B816A4E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9C607F2"/>
    <w:multiLevelType w:val="hybridMultilevel"/>
    <w:tmpl w:val="984E8774"/>
    <w:lvl w:ilvl="0" w:tplc="2A4ADA6E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hint="default" w:ascii="Symbol" w:hAnsi="Symbol"/>
      </w:rPr>
    </w:lvl>
    <w:lvl w:ilvl="1" w:tplc="407E8F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DC7E47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231080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634E46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868E6D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B4361F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7BA6FC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E2E616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A0E3F2A"/>
    <w:multiLevelType w:val="hybridMultilevel"/>
    <w:tmpl w:val="027C8EB6"/>
    <w:lvl w:ilvl="0" w:tplc="EDE4FC9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Arial" w:hAnsi="Arial" w:eastAsia="Times New Roman" w:cs="Aria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C911DC7"/>
    <w:multiLevelType w:val="hybridMultilevel"/>
    <w:tmpl w:val="3148E2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4D0E46E1"/>
    <w:multiLevelType w:val="hybridMultilevel"/>
    <w:tmpl w:val="B12A236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ED33D10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320423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A052AF"/>
    <w:multiLevelType w:val="hybridMultilevel"/>
    <w:tmpl w:val="4FA2584C"/>
    <w:lvl w:ilvl="0" w:tplc="C5609EC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 w:cs="Times New Roman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24052C"/>
    <w:multiLevelType w:val="hybridMultilevel"/>
    <w:tmpl w:val="4A8AEAC2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6C623A19"/>
    <w:multiLevelType w:val="hybridMultilevel"/>
    <w:tmpl w:val="2E061B3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6FE56727"/>
    <w:multiLevelType w:val="hybridMultilevel"/>
    <w:tmpl w:val="26B2F244"/>
    <w:lvl w:ilvl="0" w:tplc="0418000F">
      <w:start w:val="1"/>
      <w:numFmt w:val="decimal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0B10B5C"/>
    <w:multiLevelType w:val="hybridMultilevel"/>
    <w:tmpl w:val="153C1D8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CF70E1"/>
    <w:multiLevelType w:val="hybridMultilevel"/>
    <w:tmpl w:val="8CD40A08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292125C"/>
    <w:multiLevelType w:val="hybridMultilevel"/>
    <w:tmpl w:val="162E5B9A"/>
    <w:lvl w:ilvl="0" w:tplc="04090017">
      <w:start w:val="1"/>
      <w:numFmt w:val="lowerLetter"/>
      <w:lvlText w:val="%1)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hint="default" w:ascii="Symbol" w:hAnsi="Symbol"/>
      </w:rPr>
    </w:lvl>
    <w:lvl w:ilvl="2" w:tplc="2E9A37DC">
      <w:start w:val="1"/>
      <w:numFmt w:val="bullet"/>
      <w:lvlText w:val=""/>
      <w:lvlJc w:val="left"/>
      <w:pPr>
        <w:tabs>
          <w:tab w:val="num" w:pos="1866"/>
        </w:tabs>
        <w:ind w:left="1866" w:hanging="360"/>
      </w:pPr>
      <w:rPr>
        <w:rFonts w:hint="default" w:ascii="Wingdings" w:hAnsi="Wingdings"/>
        <w:sz w:val="20"/>
        <w:szCs w:val="16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35" w15:restartNumberingAfterBreak="0">
    <w:nsid w:val="73624C50"/>
    <w:multiLevelType w:val="hybridMultilevel"/>
    <w:tmpl w:val="12BC00E4"/>
    <w:lvl w:ilvl="0" w:tplc="8FF897C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5C83937"/>
    <w:multiLevelType w:val="hybridMultilevel"/>
    <w:tmpl w:val="5C6ABF28"/>
    <w:lvl w:ilvl="0" w:tplc="ADDC5838">
      <w:start w:val="1"/>
      <w:numFmt w:val="bullet"/>
      <w:lvlText w:val=""/>
      <w:lvlJc w:val="left"/>
      <w:pPr>
        <w:tabs>
          <w:tab w:val="num" w:pos="5760"/>
        </w:tabs>
        <w:ind w:left="5688" w:hanging="288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7A8B7C6B"/>
    <w:multiLevelType w:val="hybridMultilevel"/>
    <w:tmpl w:val="A8AE83F6"/>
    <w:lvl w:ilvl="0" w:tplc="6226E12A">
      <w:start w:val="7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7B065B27"/>
    <w:multiLevelType w:val="hybridMultilevel"/>
    <w:tmpl w:val="825EE97E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7C161DCD"/>
    <w:multiLevelType w:val="hybridMultilevel"/>
    <w:tmpl w:val="0E681772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398793447">
    <w:abstractNumId w:val="0"/>
  </w:num>
  <w:num w:numId="2" w16cid:durableId="1314993467">
    <w:abstractNumId w:val="20"/>
  </w:num>
  <w:num w:numId="3" w16cid:durableId="258608419">
    <w:abstractNumId w:val="12"/>
  </w:num>
  <w:num w:numId="4" w16cid:durableId="824277224">
    <w:abstractNumId w:val="29"/>
  </w:num>
  <w:num w:numId="5" w16cid:durableId="1395470212">
    <w:abstractNumId w:val="21"/>
  </w:num>
  <w:num w:numId="6" w16cid:durableId="1887570307">
    <w:abstractNumId w:val="2"/>
  </w:num>
  <w:num w:numId="7" w16cid:durableId="311913043">
    <w:abstractNumId w:val="4"/>
  </w:num>
  <w:num w:numId="8" w16cid:durableId="83376813">
    <w:abstractNumId w:val="14"/>
  </w:num>
  <w:num w:numId="9" w16cid:durableId="1415782996">
    <w:abstractNumId w:val="38"/>
  </w:num>
  <w:num w:numId="10" w16cid:durableId="115563253">
    <w:abstractNumId w:val="17"/>
  </w:num>
  <w:num w:numId="11" w16cid:durableId="1712412863">
    <w:abstractNumId w:val="6"/>
  </w:num>
  <w:num w:numId="12" w16cid:durableId="684669261">
    <w:abstractNumId w:val="34"/>
  </w:num>
  <w:num w:numId="13" w16cid:durableId="589778944">
    <w:abstractNumId w:val="25"/>
  </w:num>
  <w:num w:numId="14" w16cid:durableId="283855198">
    <w:abstractNumId w:val="27"/>
  </w:num>
  <w:num w:numId="15" w16cid:durableId="727650862">
    <w:abstractNumId w:val="26"/>
  </w:num>
  <w:num w:numId="16" w16cid:durableId="1808426706">
    <w:abstractNumId w:val="10"/>
  </w:num>
  <w:num w:numId="17" w16cid:durableId="582108211">
    <w:abstractNumId w:val="3"/>
  </w:num>
  <w:num w:numId="18" w16cid:durableId="471601454">
    <w:abstractNumId w:val="30"/>
  </w:num>
  <w:num w:numId="19" w16cid:durableId="222521144">
    <w:abstractNumId w:val="11"/>
  </w:num>
  <w:num w:numId="20" w16cid:durableId="1666738476">
    <w:abstractNumId w:val="35"/>
  </w:num>
  <w:num w:numId="21" w16cid:durableId="772676043">
    <w:abstractNumId w:val="8"/>
  </w:num>
  <w:num w:numId="22" w16cid:durableId="661348124">
    <w:abstractNumId w:val="39"/>
  </w:num>
  <w:num w:numId="23" w16cid:durableId="1415277359">
    <w:abstractNumId w:val="9"/>
  </w:num>
  <w:num w:numId="24" w16cid:durableId="2052487911">
    <w:abstractNumId w:val="37"/>
  </w:num>
  <w:num w:numId="25" w16cid:durableId="913392362">
    <w:abstractNumId w:val="23"/>
  </w:num>
  <w:num w:numId="26" w16cid:durableId="718674411">
    <w:abstractNumId w:val="1"/>
  </w:num>
  <w:num w:numId="27" w16cid:durableId="783698545">
    <w:abstractNumId w:val="7"/>
  </w:num>
  <w:num w:numId="28" w16cid:durableId="1954942921">
    <w:abstractNumId w:val="15"/>
  </w:num>
  <w:num w:numId="29" w16cid:durableId="172377240">
    <w:abstractNumId w:val="24"/>
  </w:num>
  <w:num w:numId="30" w16cid:durableId="1504471207">
    <w:abstractNumId w:val="22"/>
  </w:num>
  <w:num w:numId="31" w16cid:durableId="2020766588">
    <w:abstractNumId w:val="13"/>
  </w:num>
  <w:num w:numId="32" w16cid:durableId="264115310">
    <w:abstractNumId w:val="16"/>
  </w:num>
  <w:num w:numId="33" w16cid:durableId="1898085863">
    <w:abstractNumId w:val="32"/>
  </w:num>
  <w:num w:numId="34" w16cid:durableId="417211533">
    <w:abstractNumId w:val="31"/>
  </w:num>
  <w:num w:numId="35" w16cid:durableId="120286446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66739698">
    <w:abstractNumId w:val="33"/>
  </w:num>
  <w:num w:numId="37" w16cid:durableId="1002242356">
    <w:abstractNumId w:val="19"/>
  </w:num>
  <w:num w:numId="38" w16cid:durableId="1484933261">
    <w:abstractNumId w:val="5"/>
  </w:num>
  <w:num w:numId="39" w16cid:durableId="1534535974">
    <w:abstractNumId w:val="28"/>
  </w:num>
  <w:num w:numId="40" w16cid:durableId="123280784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F77"/>
    <w:rsid w:val="000008CF"/>
    <w:rsid w:val="00001821"/>
    <w:rsid w:val="00001B1C"/>
    <w:rsid w:val="000047A4"/>
    <w:rsid w:val="000067D9"/>
    <w:rsid w:val="00013988"/>
    <w:rsid w:val="00023CD4"/>
    <w:rsid w:val="00024FEB"/>
    <w:rsid w:val="00032DD1"/>
    <w:rsid w:val="000426BF"/>
    <w:rsid w:val="00042830"/>
    <w:rsid w:val="0004334C"/>
    <w:rsid w:val="00046995"/>
    <w:rsid w:val="00051A6E"/>
    <w:rsid w:val="00051BDC"/>
    <w:rsid w:val="00057E55"/>
    <w:rsid w:val="000619D7"/>
    <w:rsid w:val="0007008C"/>
    <w:rsid w:val="00070432"/>
    <w:rsid w:val="0007194F"/>
    <w:rsid w:val="00072B00"/>
    <w:rsid w:val="00077E6C"/>
    <w:rsid w:val="0008100D"/>
    <w:rsid w:val="00082248"/>
    <w:rsid w:val="0008263A"/>
    <w:rsid w:val="00085094"/>
    <w:rsid w:val="00096117"/>
    <w:rsid w:val="000A3009"/>
    <w:rsid w:val="000A5A59"/>
    <w:rsid w:val="000B053A"/>
    <w:rsid w:val="000B1429"/>
    <w:rsid w:val="000B2711"/>
    <w:rsid w:val="000B3BD0"/>
    <w:rsid w:val="000C2003"/>
    <w:rsid w:val="000C2BD3"/>
    <w:rsid w:val="000C5EC9"/>
    <w:rsid w:val="000C61AA"/>
    <w:rsid w:val="000D6505"/>
    <w:rsid w:val="000E0211"/>
    <w:rsid w:val="000E0F5C"/>
    <w:rsid w:val="000E3686"/>
    <w:rsid w:val="000E4FBF"/>
    <w:rsid w:val="00101A4C"/>
    <w:rsid w:val="001104F4"/>
    <w:rsid w:val="001177E6"/>
    <w:rsid w:val="001317BB"/>
    <w:rsid w:val="0013302B"/>
    <w:rsid w:val="00134273"/>
    <w:rsid w:val="00136B06"/>
    <w:rsid w:val="00140EB3"/>
    <w:rsid w:val="001530ED"/>
    <w:rsid w:val="00155123"/>
    <w:rsid w:val="0015613E"/>
    <w:rsid w:val="00157B35"/>
    <w:rsid w:val="00161CC5"/>
    <w:rsid w:val="001736D3"/>
    <w:rsid w:val="00182C22"/>
    <w:rsid w:val="001878EA"/>
    <w:rsid w:val="00191C8D"/>
    <w:rsid w:val="00196FD8"/>
    <w:rsid w:val="001A4FAE"/>
    <w:rsid w:val="001A6CC3"/>
    <w:rsid w:val="001A7391"/>
    <w:rsid w:val="001B1678"/>
    <w:rsid w:val="001B1709"/>
    <w:rsid w:val="001B1D5F"/>
    <w:rsid w:val="001B2D42"/>
    <w:rsid w:val="001B6453"/>
    <w:rsid w:val="001C638B"/>
    <w:rsid w:val="001D3204"/>
    <w:rsid w:val="001D5035"/>
    <w:rsid w:val="001D5D52"/>
    <w:rsid w:val="001E0C00"/>
    <w:rsid w:val="001E4545"/>
    <w:rsid w:val="001F003F"/>
    <w:rsid w:val="001F09AB"/>
    <w:rsid w:val="001F1957"/>
    <w:rsid w:val="001F250F"/>
    <w:rsid w:val="001F4669"/>
    <w:rsid w:val="001F4DF5"/>
    <w:rsid w:val="001F64E5"/>
    <w:rsid w:val="001F661E"/>
    <w:rsid w:val="002002F8"/>
    <w:rsid w:val="002037F7"/>
    <w:rsid w:val="00204311"/>
    <w:rsid w:val="0020512B"/>
    <w:rsid w:val="002054AA"/>
    <w:rsid w:val="00207A26"/>
    <w:rsid w:val="00213BFC"/>
    <w:rsid w:val="0021418D"/>
    <w:rsid w:val="002143D8"/>
    <w:rsid w:val="002207C6"/>
    <w:rsid w:val="00225272"/>
    <w:rsid w:val="00241E04"/>
    <w:rsid w:val="00246F30"/>
    <w:rsid w:val="00251256"/>
    <w:rsid w:val="002517A0"/>
    <w:rsid w:val="002522F4"/>
    <w:rsid w:val="00253624"/>
    <w:rsid w:val="002625B0"/>
    <w:rsid w:val="00267ECC"/>
    <w:rsid w:val="00273366"/>
    <w:rsid w:val="0027455B"/>
    <w:rsid w:val="002812A5"/>
    <w:rsid w:val="00281DD8"/>
    <w:rsid w:val="00285303"/>
    <w:rsid w:val="00287260"/>
    <w:rsid w:val="00287CBE"/>
    <w:rsid w:val="00291777"/>
    <w:rsid w:val="00294A50"/>
    <w:rsid w:val="002A0A18"/>
    <w:rsid w:val="002A0FC9"/>
    <w:rsid w:val="002A2A27"/>
    <w:rsid w:val="002A7986"/>
    <w:rsid w:val="002B2812"/>
    <w:rsid w:val="002B2D67"/>
    <w:rsid w:val="002C3E30"/>
    <w:rsid w:val="002C5D1B"/>
    <w:rsid w:val="002C6CDF"/>
    <w:rsid w:val="002C7828"/>
    <w:rsid w:val="002C7C5A"/>
    <w:rsid w:val="002D3146"/>
    <w:rsid w:val="002D5B8A"/>
    <w:rsid w:val="002D606A"/>
    <w:rsid w:val="002D6227"/>
    <w:rsid w:val="002E3E12"/>
    <w:rsid w:val="002E5ECA"/>
    <w:rsid w:val="002F0971"/>
    <w:rsid w:val="002F2A51"/>
    <w:rsid w:val="00301FF6"/>
    <w:rsid w:val="00302C2B"/>
    <w:rsid w:val="00302FF7"/>
    <w:rsid w:val="003075CA"/>
    <w:rsid w:val="00323BAF"/>
    <w:rsid w:val="00324AAD"/>
    <w:rsid w:val="00333131"/>
    <w:rsid w:val="003341B8"/>
    <w:rsid w:val="003437E4"/>
    <w:rsid w:val="0034390B"/>
    <w:rsid w:val="00343DED"/>
    <w:rsid w:val="003463E6"/>
    <w:rsid w:val="00347F53"/>
    <w:rsid w:val="00350D74"/>
    <w:rsid w:val="003515D2"/>
    <w:rsid w:val="00351DD4"/>
    <w:rsid w:val="00353AA1"/>
    <w:rsid w:val="0035685D"/>
    <w:rsid w:val="00361F71"/>
    <w:rsid w:val="00363560"/>
    <w:rsid w:val="00364359"/>
    <w:rsid w:val="00364C75"/>
    <w:rsid w:val="003665AD"/>
    <w:rsid w:val="003679B5"/>
    <w:rsid w:val="0037177D"/>
    <w:rsid w:val="003806E1"/>
    <w:rsid w:val="003821F9"/>
    <w:rsid w:val="00391BB3"/>
    <w:rsid w:val="00391DFE"/>
    <w:rsid w:val="003A44E3"/>
    <w:rsid w:val="003A754A"/>
    <w:rsid w:val="003B3669"/>
    <w:rsid w:val="003B55E2"/>
    <w:rsid w:val="003B5A02"/>
    <w:rsid w:val="003B7974"/>
    <w:rsid w:val="003C430C"/>
    <w:rsid w:val="003C5A5A"/>
    <w:rsid w:val="003C6DC8"/>
    <w:rsid w:val="003D0D85"/>
    <w:rsid w:val="003D1D3B"/>
    <w:rsid w:val="003D5726"/>
    <w:rsid w:val="003E4A22"/>
    <w:rsid w:val="003E5139"/>
    <w:rsid w:val="003E72A5"/>
    <w:rsid w:val="003E7F77"/>
    <w:rsid w:val="003F253C"/>
    <w:rsid w:val="003F49D3"/>
    <w:rsid w:val="003F602D"/>
    <w:rsid w:val="00405990"/>
    <w:rsid w:val="00405D76"/>
    <w:rsid w:val="0040718D"/>
    <w:rsid w:val="00407F92"/>
    <w:rsid w:val="004144E3"/>
    <w:rsid w:val="00414517"/>
    <w:rsid w:val="0042161F"/>
    <w:rsid w:val="00421BC5"/>
    <w:rsid w:val="00425AE8"/>
    <w:rsid w:val="00426218"/>
    <w:rsid w:val="0043585E"/>
    <w:rsid w:val="00436AD6"/>
    <w:rsid w:val="00445E76"/>
    <w:rsid w:val="00450A21"/>
    <w:rsid w:val="00453037"/>
    <w:rsid w:val="004662C2"/>
    <w:rsid w:val="004671D0"/>
    <w:rsid w:val="00473190"/>
    <w:rsid w:val="00475A89"/>
    <w:rsid w:val="004819AC"/>
    <w:rsid w:val="00482712"/>
    <w:rsid w:val="004924E0"/>
    <w:rsid w:val="004971AD"/>
    <w:rsid w:val="00497817"/>
    <w:rsid w:val="004A05A3"/>
    <w:rsid w:val="004C3756"/>
    <w:rsid w:val="004D278A"/>
    <w:rsid w:val="004D4A49"/>
    <w:rsid w:val="004D6706"/>
    <w:rsid w:val="004E0155"/>
    <w:rsid w:val="004E4A0B"/>
    <w:rsid w:val="004F426F"/>
    <w:rsid w:val="004F610F"/>
    <w:rsid w:val="004F6CD3"/>
    <w:rsid w:val="005013E2"/>
    <w:rsid w:val="00502C98"/>
    <w:rsid w:val="00520480"/>
    <w:rsid w:val="00524180"/>
    <w:rsid w:val="00524B59"/>
    <w:rsid w:val="00530A49"/>
    <w:rsid w:val="00531DF5"/>
    <w:rsid w:val="00532F3D"/>
    <w:rsid w:val="00533EB9"/>
    <w:rsid w:val="00536B72"/>
    <w:rsid w:val="00552B5F"/>
    <w:rsid w:val="00563549"/>
    <w:rsid w:val="00563B8D"/>
    <w:rsid w:val="00575ADC"/>
    <w:rsid w:val="00576EC0"/>
    <w:rsid w:val="0058346F"/>
    <w:rsid w:val="00587DCE"/>
    <w:rsid w:val="005976E7"/>
    <w:rsid w:val="005A12E1"/>
    <w:rsid w:val="005A4B4E"/>
    <w:rsid w:val="005B402D"/>
    <w:rsid w:val="005B44A8"/>
    <w:rsid w:val="005B6FC7"/>
    <w:rsid w:val="005C23EC"/>
    <w:rsid w:val="005C2504"/>
    <w:rsid w:val="005D2AE2"/>
    <w:rsid w:val="005E0DA1"/>
    <w:rsid w:val="005E11F6"/>
    <w:rsid w:val="005E20A7"/>
    <w:rsid w:val="005F0807"/>
    <w:rsid w:val="006009E3"/>
    <w:rsid w:val="006075EF"/>
    <w:rsid w:val="00620575"/>
    <w:rsid w:val="00630381"/>
    <w:rsid w:val="00633533"/>
    <w:rsid w:val="00637494"/>
    <w:rsid w:val="00637B47"/>
    <w:rsid w:val="00640429"/>
    <w:rsid w:val="00640681"/>
    <w:rsid w:val="0065472F"/>
    <w:rsid w:val="006552FD"/>
    <w:rsid w:val="00656530"/>
    <w:rsid w:val="00656C36"/>
    <w:rsid w:val="006577CD"/>
    <w:rsid w:val="00660A65"/>
    <w:rsid w:val="00663268"/>
    <w:rsid w:val="006644FC"/>
    <w:rsid w:val="00664629"/>
    <w:rsid w:val="00673B71"/>
    <w:rsid w:val="006743B2"/>
    <w:rsid w:val="00681037"/>
    <w:rsid w:val="006870FE"/>
    <w:rsid w:val="00690032"/>
    <w:rsid w:val="00696A5C"/>
    <w:rsid w:val="006A175C"/>
    <w:rsid w:val="006B0230"/>
    <w:rsid w:val="006B04FD"/>
    <w:rsid w:val="006C2433"/>
    <w:rsid w:val="006D061F"/>
    <w:rsid w:val="006D1571"/>
    <w:rsid w:val="006D3895"/>
    <w:rsid w:val="006D4492"/>
    <w:rsid w:val="006E0773"/>
    <w:rsid w:val="006E2D3A"/>
    <w:rsid w:val="006E4561"/>
    <w:rsid w:val="006E6C3C"/>
    <w:rsid w:val="006E7AB8"/>
    <w:rsid w:val="006E7DBE"/>
    <w:rsid w:val="006F328C"/>
    <w:rsid w:val="006F3F6C"/>
    <w:rsid w:val="006F64C6"/>
    <w:rsid w:val="00700487"/>
    <w:rsid w:val="00704B23"/>
    <w:rsid w:val="00706197"/>
    <w:rsid w:val="007103D3"/>
    <w:rsid w:val="007122B4"/>
    <w:rsid w:val="007209ED"/>
    <w:rsid w:val="00722BF7"/>
    <w:rsid w:val="00723DB0"/>
    <w:rsid w:val="00730CEE"/>
    <w:rsid w:val="00733BD4"/>
    <w:rsid w:val="007449F1"/>
    <w:rsid w:val="00745DEC"/>
    <w:rsid w:val="00746248"/>
    <w:rsid w:val="00754636"/>
    <w:rsid w:val="00757C43"/>
    <w:rsid w:val="00761633"/>
    <w:rsid w:val="00762B26"/>
    <w:rsid w:val="0077312B"/>
    <w:rsid w:val="007740E0"/>
    <w:rsid w:val="00791A54"/>
    <w:rsid w:val="007927E2"/>
    <w:rsid w:val="007A0AF3"/>
    <w:rsid w:val="007A1B42"/>
    <w:rsid w:val="007A50A0"/>
    <w:rsid w:val="007A6A25"/>
    <w:rsid w:val="007B07AD"/>
    <w:rsid w:val="007B2369"/>
    <w:rsid w:val="007C374C"/>
    <w:rsid w:val="007C3E40"/>
    <w:rsid w:val="007C4BA8"/>
    <w:rsid w:val="007C6BB6"/>
    <w:rsid w:val="007D54AA"/>
    <w:rsid w:val="007D57DE"/>
    <w:rsid w:val="007D5A10"/>
    <w:rsid w:val="007E02F4"/>
    <w:rsid w:val="007E723C"/>
    <w:rsid w:val="007F393B"/>
    <w:rsid w:val="007F6B7E"/>
    <w:rsid w:val="00801DB0"/>
    <w:rsid w:val="008027E9"/>
    <w:rsid w:val="008043E3"/>
    <w:rsid w:val="00804A3A"/>
    <w:rsid w:val="008061BA"/>
    <w:rsid w:val="00806A69"/>
    <w:rsid w:val="00815C58"/>
    <w:rsid w:val="00816871"/>
    <w:rsid w:val="00816B11"/>
    <w:rsid w:val="00816EC6"/>
    <w:rsid w:val="00817309"/>
    <w:rsid w:val="0082590B"/>
    <w:rsid w:val="00827BE0"/>
    <w:rsid w:val="0083153A"/>
    <w:rsid w:val="008326E0"/>
    <w:rsid w:val="00835742"/>
    <w:rsid w:val="00835EAD"/>
    <w:rsid w:val="008421F0"/>
    <w:rsid w:val="00850EF4"/>
    <w:rsid w:val="00853A0A"/>
    <w:rsid w:val="00854611"/>
    <w:rsid w:val="00856791"/>
    <w:rsid w:val="00860132"/>
    <w:rsid w:val="00861CAE"/>
    <w:rsid w:val="008712DB"/>
    <w:rsid w:val="00873DD5"/>
    <w:rsid w:val="00874B8C"/>
    <w:rsid w:val="00877800"/>
    <w:rsid w:val="00880A77"/>
    <w:rsid w:val="00881875"/>
    <w:rsid w:val="00883B51"/>
    <w:rsid w:val="00884244"/>
    <w:rsid w:val="00897094"/>
    <w:rsid w:val="00897E4F"/>
    <w:rsid w:val="008A1E7A"/>
    <w:rsid w:val="008A7114"/>
    <w:rsid w:val="008B4488"/>
    <w:rsid w:val="008B4A1F"/>
    <w:rsid w:val="008B5BEA"/>
    <w:rsid w:val="008C171E"/>
    <w:rsid w:val="008D0DB9"/>
    <w:rsid w:val="008D1A77"/>
    <w:rsid w:val="008D49B5"/>
    <w:rsid w:val="008D5A1C"/>
    <w:rsid w:val="008D7937"/>
    <w:rsid w:val="008E4BB6"/>
    <w:rsid w:val="008E51C6"/>
    <w:rsid w:val="008E5CBA"/>
    <w:rsid w:val="008E6270"/>
    <w:rsid w:val="008F44F6"/>
    <w:rsid w:val="008F48E0"/>
    <w:rsid w:val="0091383B"/>
    <w:rsid w:val="00916D13"/>
    <w:rsid w:val="00921D53"/>
    <w:rsid w:val="00924485"/>
    <w:rsid w:val="00926C0E"/>
    <w:rsid w:val="00930CE9"/>
    <w:rsid w:val="00934FE3"/>
    <w:rsid w:val="0094747F"/>
    <w:rsid w:val="0095440B"/>
    <w:rsid w:val="00960B4D"/>
    <w:rsid w:val="00961671"/>
    <w:rsid w:val="00962A3E"/>
    <w:rsid w:val="009670FC"/>
    <w:rsid w:val="009739F4"/>
    <w:rsid w:val="00975323"/>
    <w:rsid w:val="00976FD3"/>
    <w:rsid w:val="00984971"/>
    <w:rsid w:val="00987DA3"/>
    <w:rsid w:val="00994E0F"/>
    <w:rsid w:val="0099572E"/>
    <w:rsid w:val="00995D22"/>
    <w:rsid w:val="009A162C"/>
    <w:rsid w:val="009A64D0"/>
    <w:rsid w:val="009B0688"/>
    <w:rsid w:val="009B449A"/>
    <w:rsid w:val="009B6418"/>
    <w:rsid w:val="009C1184"/>
    <w:rsid w:val="009C137D"/>
    <w:rsid w:val="009C6E3E"/>
    <w:rsid w:val="009D1B88"/>
    <w:rsid w:val="009E5754"/>
    <w:rsid w:val="009E64C2"/>
    <w:rsid w:val="009E6519"/>
    <w:rsid w:val="009F003A"/>
    <w:rsid w:val="009F2776"/>
    <w:rsid w:val="009F3B07"/>
    <w:rsid w:val="009F6766"/>
    <w:rsid w:val="00A00BED"/>
    <w:rsid w:val="00A02B1D"/>
    <w:rsid w:val="00A030EB"/>
    <w:rsid w:val="00A1052A"/>
    <w:rsid w:val="00A1304B"/>
    <w:rsid w:val="00A210AF"/>
    <w:rsid w:val="00A225CE"/>
    <w:rsid w:val="00A22F09"/>
    <w:rsid w:val="00A251A3"/>
    <w:rsid w:val="00A26298"/>
    <w:rsid w:val="00A26CB8"/>
    <w:rsid w:val="00A32B38"/>
    <w:rsid w:val="00A338EA"/>
    <w:rsid w:val="00A343BA"/>
    <w:rsid w:val="00A3504F"/>
    <w:rsid w:val="00A352F6"/>
    <w:rsid w:val="00A36A0C"/>
    <w:rsid w:val="00A41698"/>
    <w:rsid w:val="00A42B21"/>
    <w:rsid w:val="00A4486F"/>
    <w:rsid w:val="00A45D21"/>
    <w:rsid w:val="00A5014E"/>
    <w:rsid w:val="00A51E3A"/>
    <w:rsid w:val="00A528C7"/>
    <w:rsid w:val="00A54627"/>
    <w:rsid w:val="00A63676"/>
    <w:rsid w:val="00A637BC"/>
    <w:rsid w:val="00A64E8A"/>
    <w:rsid w:val="00A655E6"/>
    <w:rsid w:val="00A67126"/>
    <w:rsid w:val="00A74010"/>
    <w:rsid w:val="00A74205"/>
    <w:rsid w:val="00A7555C"/>
    <w:rsid w:val="00A76F8E"/>
    <w:rsid w:val="00A77251"/>
    <w:rsid w:val="00A8092B"/>
    <w:rsid w:val="00A93E6C"/>
    <w:rsid w:val="00A94851"/>
    <w:rsid w:val="00A95D0B"/>
    <w:rsid w:val="00A96CAC"/>
    <w:rsid w:val="00A97B4B"/>
    <w:rsid w:val="00AA5BBD"/>
    <w:rsid w:val="00AB18CF"/>
    <w:rsid w:val="00AB36EF"/>
    <w:rsid w:val="00AB4BB4"/>
    <w:rsid w:val="00AB549C"/>
    <w:rsid w:val="00AB7DD0"/>
    <w:rsid w:val="00AD3430"/>
    <w:rsid w:val="00AD46A4"/>
    <w:rsid w:val="00AD48B4"/>
    <w:rsid w:val="00AD6760"/>
    <w:rsid w:val="00AE0EFD"/>
    <w:rsid w:val="00AF2B9F"/>
    <w:rsid w:val="00AF3052"/>
    <w:rsid w:val="00B02612"/>
    <w:rsid w:val="00B13421"/>
    <w:rsid w:val="00B33D7D"/>
    <w:rsid w:val="00B34B74"/>
    <w:rsid w:val="00B45321"/>
    <w:rsid w:val="00B4650B"/>
    <w:rsid w:val="00B53C95"/>
    <w:rsid w:val="00B54B49"/>
    <w:rsid w:val="00B5527C"/>
    <w:rsid w:val="00B559AB"/>
    <w:rsid w:val="00B609FA"/>
    <w:rsid w:val="00B6475A"/>
    <w:rsid w:val="00B67EA8"/>
    <w:rsid w:val="00B7109F"/>
    <w:rsid w:val="00B7391E"/>
    <w:rsid w:val="00B8143A"/>
    <w:rsid w:val="00B91DB1"/>
    <w:rsid w:val="00B95F96"/>
    <w:rsid w:val="00B96466"/>
    <w:rsid w:val="00B97DD5"/>
    <w:rsid w:val="00BA0EDC"/>
    <w:rsid w:val="00BA5FD8"/>
    <w:rsid w:val="00BA7CC6"/>
    <w:rsid w:val="00BB2F7A"/>
    <w:rsid w:val="00BB50D8"/>
    <w:rsid w:val="00BC246B"/>
    <w:rsid w:val="00BC49A7"/>
    <w:rsid w:val="00BC54CA"/>
    <w:rsid w:val="00BC631E"/>
    <w:rsid w:val="00BC6E36"/>
    <w:rsid w:val="00BD0572"/>
    <w:rsid w:val="00BD3298"/>
    <w:rsid w:val="00BD5367"/>
    <w:rsid w:val="00BD69B8"/>
    <w:rsid w:val="00BD7432"/>
    <w:rsid w:val="00BE0C98"/>
    <w:rsid w:val="00BE54B8"/>
    <w:rsid w:val="00BE6BC0"/>
    <w:rsid w:val="00C016EB"/>
    <w:rsid w:val="00C02F4F"/>
    <w:rsid w:val="00C036D6"/>
    <w:rsid w:val="00C116E4"/>
    <w:rsid w:val="00C1183D"/>
    <w:rsid w:val="00C14143"/>
    <w:rsid w:val="00C1599F"/>
    <w:rsid w:val="00C15C51"/>
    <w:rsid w:val="00C179D7"/>
    <w:rsid w:val="00C26673"/>
    <w:rsid w:val="00C31140"/>
    <w:rsid w:val="00C332F1"/>
    <w:rsid w:val="00C33B75"/>
    <w:rsid w:val="00C36E73"/>
    <w:rsid w:val="00C3736C"/>
    <w:rsid w:val="00C37AFA"/>
    <w:rsid w:val="00C424BD"/>
    <w:rsid w:val="00C55A79"/>
    <w:rsid w:val="00C57418"/>
    <w:rsid w:val="00C620EB"/>
    <w:rsid w:val="00C62788"/>
    <w:rsid w:val="00C62D93"/>
    <w:rsid w:val="00C646BE"/>
    <w:rsid w:val="00C74CAA"/>
    <w:rsid w:val="00C74D28"/>
    <w:rsid w:val="00C7611C"/>
    <w:rsid w:val="00C766FA"/>
    <w:rsid w:val="00C82769"/>
    <w:rsid w:val="00C83775"/>
    <w:rsid w:val="00C85AC1"/>
    <w:rsid w:val="00C876D7"/>
    <w:rsid w:val="00C92268"/>
    <w:rsid w:val="00CA4954"/>
    <w:rsid w:val="00CA7575"/>
    <w:rsid w:val="00CB5500"/>
    <w:rsid w:val="00CB707D"/>
    <w:rsid w:val="00CB7DA8"/>
    <w:rsid w:val="00CC09F3"/>
    <w:rsid w:val="00CC3C43"/>
    <w:rsid w:val="00CC4C5A"/>
    <w:rsid w:val="00CC6774"/>
    <w:rsid w:val="00CD05ED"/>
    <w:rsid w:val="00CD3703"/>
    <w:rsid w:val="00CD5D12"/>
    <w:rsid w:val="00CE0CD9"/>
    <w:rsid w:val="00CE29EC"/>
    <w:rsid w:val="00CE6B0C"/>
    <w:rsid w:val="00CE71E1"/>
    <w:rsid w:val="00CF66B7"/>
    <w:rsid w:val="00CF76AB"/>
    <w:rsid w:val="00CF78E9"/>
    <w:rsid w:val="00D00A03"/>
    <w:rsid w:val="00D00EE2"/>
    <w:rsid w:val="00D02F9C"/>
    <w:rsid w:val="00D02FE3"/>
    <w:rsid w:val="00D06BD1"/>
    <w:rsid w:val="00D12241"/>
    <w:rsid w:val="00D14F4C"/>
    <w:rsid w:val="00D16BC3"/>
    <w:rsid w:val="00D16F17"/>
    <w:rsid w:val="00D25D2D"/>
    <w:rsid w:val="00D27462"/>
    <w:rsid w:val="00D27F89"/>
    <w:rsid w:val="00D31C96"/>
    <w:rsid w:val="00D3554F"/>
    <w:rsid w:val="00D369A3"/>
    <w:rsid w:val="00D41E43"/>
    <w:rsid w:val="00D42E3A"/>
    <w:rsid w:val="00D434C7"/>
    <w:rsid w:val="00D455BF"/>
    <w:rsid w:val="00D46EF7"/>
    <w:rsid w:val="00D6045A"/>
    <w:rsid w:val="00D605BE"/>
    <w:rsid w:val="00D618A9"/>
    <w:rsid w:val="00D62EF6"/>
    <w:rsid w:val="00D654C3"/>
    <w:rsid w:val="00D71595"/>
    <w:rsid w:val="00D7773C"/>
    <w:rsid w:val="00D82786"/>
    <w:rsid w:val="00D84B14"/>
    <w:rsid w:val="00D85A8D"/>
    <w:rsid w:val="00D87395"/>
    <w:rsid w:val="00D951EA"/>
    <w:rsid w:val="00DA0B9F"/>
    <w:rsid w:val="00DA2503"/>
    <w:rsid w:val="00DA433D"/>
    <w:rsid w:val="00DA522E"/>
    <w:rsid w:val="00DB2E68"/>
    <w:rsid w:val="00DC2572"/>
    <w:rsid w:val="00DC450D"/>
    <w:rsid w:val="00DC67BF"/>
    <w:rsid w:val="00DC6BAB"/>
    <w:rsid w:val="00DD11B5"/>
    <w:rsid w:val="00DD2B25"/>
    <w:rsid w:val="00DD532D"/>
    <w:rsid w:val="00DE3AE4"/>
    <w:rsid w:val="00DE3F01"/>
    <w:rsid w:val="00DF11DA"/>
    <w:rsid w:val="00DF2EBE"/>
    <w:rsid w:val="00DF6ACB"/>
    <w:rsid w:val="00E017F8"/>
    <w:rsid w:val="00E02214"/>
    <w:rsid w:val="00E037F6"/>
    <w:rsid w:val="00E05120"/>
    <w:rsid w:val="00E055DB"/>
    <w:rsid w:val="00E06382"/>
    <w:rsid w:val="00E07BEC"/>
    <w:rsid w:val="00E10ACB"/>
    <w:rsid w:val="00E116EB"/>
    <w:rsid w:val="00E15180"/>
    <w:rsid w:val="00E1550B"/>
    <w:rsid w:val="00E20BD3"/>
    <w:rsid w:val="00E212DD"/>
    <w:rsid w:val="00E31041"/>
    <w:rsid w:val="00E3142E"/>
    <w:rsid w:val="00E352FA"/>
    <w:rsid w:val="00E432CE"/>
    <w:rsid w:val="00E437C3"/>
    <w:rsid w:val="00E5213F"/>
    <w:rsid w:val="00E56AA2"/>
    <w:rsid w:val="00E6114C"/>
    <w:rsid w:val="00E65BEC"/>
    <w:rsid w:val="00E70E1A"/>
    <w:rsid w:val="00E71898"/>
    <w:rsid w:val="00E76363"/>
    <w:rsid w:val="00E80DB9"/>
    <w:rsid w:val="00E855E1"/>
    <w:rsid w:val="00E85C51"/>
    <w:rsid w:val="00E87AFB"/>
    <w:rsid w:val="00E91F96"/>
    <w:rsid w:val="00E9696B"/>
    <w:rsid w:val="00EA0AA9"/>
    <w:rsid w:val="00EA35DA"/>
    <w:rsid w:val="00EB1368"/>
    <w:rsid w:val="00EC4964"/>
    <w:rsid w:val="00ED7111"/>
    <w:rsid w:val="00EE0E8F"/>
    <w:rsid w:val="00EE1105"/>
    <w:rsid w:val="00EE5094"/>
    <w:rsid w:val="00EE528D"/>
    <w:rsid w:val="00EE58FA"/>
    <w:rsid w:val="00EE6443"/>
    <w:rsid w:val="00EE7CD1"/>
    <w:rsid w:val="00EE7EA1"/>
    <w:rsid w:val="00EF0868"/>
    <w:rsid w:val="00EF2DBE"/>
    <w:rsid w:val="00EF4811"/>
    <w:rsid w:val="00EF61F2"/>
    <w:rsid w:val="00F010FE"/>
    <w:rsid w:val="00F054FF"/>
    <w:rsid w:val="00F07F35"/>
    <w:rsid w:val="00F10B46"/>
    <w:rsid w:val="00F15C49"/>
    <w:rsid w:val="00F232D5"/>
    <w:rsid w:val="00F27495"/>
    <w:rsid w:val="00F31C12"/>
    <w:rsid w:val="00F33143"/>
    <w:rsid w:val="00F352DE"/>
    <w:rsid w:val="00F36AE2"/>
    <w:rsid w:val="00F413D2"/>
    <w:rsid w:val="00F43691"/>
    <w:rsid w:val="00F4549C"/>
    <w:rsid w:val="00F477A0"/>
    <w:rsid w:val="00F50D8A"/>
    <w:rsid w:val="00F51B11"/>
    <w:rsid w:val="00F55DD0"/>
    <w:rsid w:val="00F56343"/>
    <w:rsid w:val="00F63C9C"/>
    <w:rsid w:val="00F74C37"/>
    <w:rsid w:val="00F75B94"/>
    <w:rsid w:val="00F77194"/>
    <w:rsid w:val="00F854F4"/>
    <w:rsid w:val="00F87209"/>
    <w:rsid w:val="00F90C98"/>
    <w:rsid w:val="00F94306"/>
    <w:rsid w:val="00F9613F"/>
    <w:rsid w:val="00F972C4"/>
    <w:rsid w:val="00F97472"/>
    <w:rsid w:val="00FA037A"/>
    <w:rsid w:val="00FA0ADD"/>
    <w:rsid w:val="00FA52D0"/>
    <w:rsid w:val="00FA53B9"/>
    <w:rsid w:val="00FB0648"/>
    <w:rsid w:val="00FB4ADB"/>
    <w:rsid w:val="00FB55B0"/>
    <w:rsid w:val="00FB5BB3"/>
    <w:rsid w:val="00FB608B"/>
    <w:rsid w:val="00FB6888"/>
    <w:rsid w:val="00FB7977"/>
    <w:rsid w:val="00FC4935"/>
    <w:rsid w:val="00FC58BC"/>
    <w:rsid w:val="00FC63E9"/>
    <w:rsid w:val="00FD0711"/>
    <w:rsid w:val="00FD4111"/>
    <w:rsid w:val="00FD54D5"/>
    <w:rsid w:val="00FD5B5D"/>
    <w:rsid w:val="00FE0BA9"/>
    <w:rsid w:val="00FE136D"/>
    <w:rsid w:val="00FF00D9"/>
    <w:rsid w:val="00FF1DB6"/>
    <w:rsid w:val="00FF2C91"/>
    <w:rsid w:val="00FF530D"/>
    <w:rsid w:val="016AD484"/>
    <w:rsid w:val="057007C2"/>
    <w:rsid w:val="0597B279"/>
    <w:rsid w:val="08E0EC81"/>
    <w:rsid w:val="0CCE3A71"/>
    <w:rsid w:val="0DA33D69"/>
    <w:rsid w:val="136E1F19"/>
    <w:rsid w:val="16A71882"/>
    <w:rsid w:val="1B82A3CE"/>
    <w:rsid w:val="1DF0AC71"/>
    <w:rsid w:val="22CF351E"/>
    <w:rsid w:val="28148D61"/>
    <w:rsid w:val="2840BB8D"/>
    <w:rsid w:val="284C871F"/>
    <w:rsid w:val="2A03914C"/>
    <w:rsid w:val="2A949505"/>
    <w:rsid w:val="2C87ADCF"/>
    <w:rsid w:val="2D999B82"/>
    <w:rsid w:val="2EAF0407"/>
    <w:rsid w:val="305FB4D5"/>
    <w:rsid w:val="3488CCCD"/>
    <w:rsid w:val="361A553F"/>
    <w:rsid w:val="36B2278C"/>
    <w:rsid w:val="39BC74D2"/>
    <w:rsid w:val="3C3F8E1C"/>
    <w:rsid w:val="405A7C8E"/>
    <w:rsid w:val="41C4388C"/>
    <w:rsid w:val="42428B8E"/>
    <w:rsid w:val="451272C4"/>
    <w:rsid w:val="49E571EF"/>
    <w:rsid w:val="4CC4B9E9"/>
    <w:rsid w:val="4E2AF50B"/>
    <w:rsid w:val="4EE7A24C"/>
    <w:rsid w:val="5209D267"/>
    <w:rsid w:val="58654814"/>
    <w:rsid w:val="5B232E0B"/>
    <w:rsid w:val="5B486057"/>
    <w:rsid w:val="5C9719EC"/>
    <w:rsid w:val="5FF52FB8"/>
    <w:rsid w:val="6422B64E"/>
    <w:rsid w:val="64FA464C"/>
    <w:rsid w:val="650F0C78"/>
    <w:rsid w:val="66490EE9"/>
    <w:rsid w:val="69ACC1BC"/>
    <w:rsid w:val="6B7653A3"/>
    <w:rsid w:val="7707584F"/>
    <w:rsid w:val="781E43B2"/>
    <w:rsid w:val="795A0390"/>
    <w:rsid w:val="7A003AA0"/>
    <w:rsid w:val="7D278369"/>
    <w:rsid w:val="7D64CAB3"/>
    <w:rsid w:val="7E649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980DD7C"/>
  <w14:defaultImageDpi w14:val="0"/>
  <w15:docId w15:val="{91DC5219-AF98-4426-AAB8-9D5D6174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Times New Roman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semiHidden="1" w:unhideWhenUsed="1"/>
    <w:lsdException w:name="toc 2" w:locked="1" w:uiPriority="0" w:semiHidden="1" w:unhideWhenUsed="1"/>
    <w:lsdException w:name="toc 3" w:locked="1" w:uiPriority="0" w:semiHidden="1" w:unhideWhenUsed="1"/>
    <w:lsdException w:name="toc 4" w:locked="1" w:uiPriority="0" w:semiHidden="1" w:unhideWhenUsed="1"/>
    <w:lsdException w:name="toc 5" w:locked="1" w:uiPriority="0" w:semiHidden="1" w:unhideWhenUsed="1"/>
    <w:lsdException w:name="toc 6" w:locked="1" w:uiPriority="0" w:semiHidden="1" w:unhideWhenUsed="1"/>
    <w:lsdException w:name="toc 7" w:locked="1" w:uiPriority="0" w:semiHidden="1" w:unhideWhenUsed="1"/>
    <w:lsdException w:name="toc 8" w:locked="1" w:uiPriority="0" w:semiHidden="1" w:unhideWhenUsed="1"/>
    <w:lsdException w:name="toc 9" w:locked="1" w:uiPriority="0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C6774"/>
    <w:rPr>
      <w:rFonts w:cs="Times New Roman"/>
      <w:lang w:val="ro-RO"/>
    </w:rPr>
  </w:style>
  <w:style w:type="paragraph" w:styleId="Titlu1">
    <w:name w:val="heading 1"/>
    <w:basedOn w:val="Normal"/>
    <w:next w:val="Normal"/>
    <w:link w:val="Titlu1Caracter"/>
    <w:qFormat/>
    <w:locked/>
    <w:rsid w:val="006E0773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Titlu3">
    <w:name w:val="heading 3"/>
    <w:basedOn w:val="Normal"/>
    <w:next w:val="Normal"/>
    <w:link w:val="Titlu3Caracter"/>
    <w:qFormat/>
    <w:locked/>
    <w:rsid w:val="00C116E4"/>
    <w:pPr>
      <w:keepNext/>
      <w:spacing w:after="0" w:line="240" w:lineRule="auto"/>
      <w:outlineLvl w:val="2"/>
    </w:pPr>
    <w:rPr>
      <w:rFonts w:ascii="Times New Roman" w:hAnsi="Times New Roman"/>
      <w:b/>
      <w:kern w:val="16"/>
      <w:szCs w:val="20"/>
    </w:rPr>
  </w:style>
  <w:style w:type="character" w:styleId="Fontdeparagrafimplicit" w:default="1">
    <w:name w:val="Default Paragraph Font"/>
    <w:uiPriority w:val="1"/>
    <w:semiHidden/>
    <w:unhideWhenUsed/>
  </w:style>
  <w:style w:type="table" w:styleId="Tabel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FrListare" w:default="1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elgril">
    <w:name w:val="Table Grid"/>
    <w:basedOn w:val="TabelNormal"/>
    <w:uiPriority w:val="99"/>
    <w:rsid w:val="003E7F77"/>
    <w:pPr>
      <w:spacing w:after="0" w:line="240" w:lineRule="auto"/>
    </w:pPr>
    <w:rPr>
      <w:rFonts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xtnBalon">
    <w:name w:val="Balloon Text"/>
    <w:basedOn w:val="Normal"/>
    <w:link w:val="TextnBalonCaracter"/>
    <w:uiPriority w:val="99"/>
    <w:semiHidden/>
    <w:rsid w:val="005A12E1"/>
    <w:rPr>
      <w:rFonts w:ascii="Tahoma" w:hAnsi="Tahoma" w:cs="Tahoma"/>
      <w:sz w:val="16"/>
      <w:szCs w:val="16"/>
    </w:rPr>
  </w:style>
  <w:style w:type="character" w:styleId="TextnBalonCaracter" w:customStyle="1">
    <w:name w:val="Text în Balon Caracter"/>
    <w:basedOn w:val="Fontdeparagrafimplicit"/>
    <w:link w:val="TextnBalon"/>
    <w:uiPriority w:val="99"/>
    <w:semiHidden/>
    <w:locked/>
    <w:rPr>
      <w:rFonts w:ascii="Times New Roman" w:hAnsi="Times New Roman" w:cs="Times New Roman"/>
      <w:sz w:val="2"/>
      <w:lang w:val="ro-RO" w:eastAsia="x-none"/>
    </w:rPr>
  </w:style>
  <w:style w:type="paragraph" w:styleId="Antet">
    <w:name w:val="header"/>
    <w:basedOn w:val="Normal"/>
    <w:link w:val="AntetCaracte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styleId="AntetCaracter" w:customStyle="1">
    <w:name w:val="Antet Caracter"/>
    <w:basedOn w:val="Fontdeparagrafimplicit"/>
    <w:link w:val="Antet"/>
    <w:uiPriority w:val="99"/>
    <w:locked/>
    <w:rsid w:val="006B0230"/>
    <w:rPr>
      <w:rFonts w:cs="Times New Roman"/>
      <w:lang w:val="ro-RO" w:eastAsia="x-none"/>
    </w:rPr>
  </w:style>
  <w:style w:type="paragraph" w:styleId="Subsol">
    <w:name w:val="footer"/>
    <w:basedOn w:val="Normal"/>
    <w:link w:val="SubsolCaracte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styleId="SubsolCaracter" w:customStyle="1">
    <w:name w:val="Subsol Caracter"/>
    <w:basedOn w:val="Fontdeparagrafimplicit"/>
    <w:link w:val="Subsol"/>
    <w:uiPriority w:val="99"/>
    <w:locked/>
    <w:rsid w:val="006B0230"/>
    <w:rPr>
      <w:rFonts w:cs="Times New Roman"/>
      <w:lang w:val="ro-RO" w:eastAsia="x-none"/>
    </w:rPr>
  </w:style>
  <w:style w:type="character" w:styleId="Titlu3Caracter" w:customStyle="1">
    <w:name w:val="Titlu 3 Caracter"/>
    <w:basedOn w:val="Fontdeparagrafimplicit"/>
    <w:link w:val="Titlu3"/>
    <w:rsid w:val="00C116E4"/>
    <w:rPr>
      <w:rFonts w:ascii="Times New Roman" w:hAnsi="Times New Roman" w:cs="Times New Roman"/>
      <w:b/>
      <w:kern w:val="16"/>
      <w:szCs w:val="20"/>
      <w:lang w:val="ro-RO"/>
    </w:rPr>
  </w:style>
  <w:style w:type="character" w:styleId="fontstyle01" w:customStyle="1">
    <w:name w:val="fontstyle01"/>
    <w:basedOn w:val="Fontdeparagrafimplicit"/>
    <w:rsid w:val="00C116E4"/>
    <w:rPr>
      <w:rFonts w:hint="default" w:ascii="VerdanaRegular" w:hAnsi="VerdanaRegular"/>
      <w:b w:val="0"/>
      <w:bCs w:val="0"/>
      <w:i w:val="0"/>
      <w:iCs w:val="0"/>
      <w:color w:val="000000"/>
      <w:sz w:val="16"/>
      <w:szCs w:val="16"/>
    </w:rPr>
  </w:style>
  <w:style w:type="character" w:styleId="Hyperlink">
    <w:name w:val="Hyperlink"/>
    <w:basedOn w:val="Fontdeparagrafimplicit"/>
    <w:uiPriority w:val="99"/>
    <w:unhideWhenUsed/>
    <w:rPr>
      <w:color w:val="0000FF" w:themeColor="hyperlink"/>
      <w:u w:val="single"/>
    </w:rPr>
  </w:style>
  <w:style w:type="character" w:styleId="Titlu2Caracter" w:customStyle="1">
    <w:name w:val="Titlu 2 Caracter"/>
    <w:basedOn w:val="Fontdeparagrafimplicit"/>
    <w:link w:val="Titlu2"/>
    <w:uiPriority w:val="9"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Corptext">
    <w:name w:val="Body Text"/>
    <w:basedOn w:val="Normal"/>
    <w:link w:val="CorptextCaracter"/>
    <w:rsid w:val="00801DB0"/>
    <w:pPr>
      <w:spacing w:after="120"/>
    </w:pPr>
    <w:rPr>
      <w:rFonts w:eastAsia="Calibri"/>
      <w:lang w:val="en-US"/>
    </w:rPr>
  </w:style>
  <w:style w:type="character" w:styleId="CorptextCaracter" w:customStyle="1">
    <w:name w:val="Corp text Caracter"/>
    <w:basedOn w:val="Fontdeparagrafimplicit"/>
    <w:link w:val="Corptext"/>
    <w:rsid w:val="00801DB0"/>
    <w:rPr>
      <w:rFonts w:eastAsia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3341B8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3341B8"/>
    <w:pPr>
      <w:spacing w:line="240" w:lineRule="auto"/>
    </w:pPr>
    <w:rPr>
      <w:sz w:val="20"/>
      <w:szCs w:val="20"/>
    </w:rPr>
  </w:style>
  <w:style w:type="character" w:styleId="TextcomentariuCaracter" w:customStyle="1">
    <w:name w:val="Text comentariu Caracter"/>
    <w:basedOn w:val="Fontdeparagrafimplicit"/>
    <w:link w:val="Textcomentariu"/>
    <w:uiPriority w:val="99"/>
    <w:rsid w:val="003341B8"/>
    <w:rPr>
      <w:rFonts w:cs="Times New Roman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3341B8"/>
    <w:rPr>
      <w:b/>
      <w:bCs/>
    </w:rPr>
  </w:style>
  <w:style w:type="character" w:styleId="SubiectComentariuCaracter" w:customStyle="1">
    <w:name w:val="Subiect Comentariu Caracter"/>
    <w:basedOn w:val="TextcomentariuCaracter"/>
    <w:link w:val="SubiectComentariu"/>
    <w:uiPriority w:val="99"/>
    <w:semiHidden/>
    <w:rsid w:val="003341B8"/>
    <w:rPr>
      <w:rFonts w:cs="Times New Roman"/>
      <w:b/>
      <w:bCs/>
      <w:sz w:val="20"/>
      <w:szCs w:val="20"/>
      <w:lang w:val="ro-RO"/>
    </w:rPr>
  </w:style>
  <w:style w:type="paragraph" w:styleId="Revizuire">
    <w:name w:val="Revision"/>
    <w:hidden/>
    <w:uiPriority w:val="99"/>
    <w:semiHidden/>
    <w:rsid w:val="00FD4111"/>
    <w:pPr>
      <w:spacing w:after="0" w:line="240" w:lineRule="auto"/>
    </w:pPr>
    <w:rPr>
      <w:rFonts w:cs="Times New Roman"/>
      <w:lang w:val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8D49B5"/>
    <w:pPr>
      <w:spacing w:after="0" w:line="240" w:lineRule="auto"/>
    </w:pPr>
    <w:rPr>
      <w:sz w:val="20"/>
      <w:szCs w:val="20"/>
    </w:rPr>
  </w:style>
  <w:style w:type="character" w:styleId="TextnotdesubsolCaracter" w:customStyle="1">
    <w:name w:val="Text notă de subsol Caracter"/>
    <w:basedOn w:val="Fontdeparagrafimplicit"/>
    <w:link w:val="Textnotdesubsol"/>
    <w:uiPriority w:val="99"/>
    <w:semiHidden/>
    <w:rsid w:val="008D49B5"/>
    <w:rPr>
      <w:rFonts w:cs="Times New Roman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8D49B5"/>
    <w:rPr>
      <w:vertAlign w:val="superscript"/>
    </w:rPr>
  </w:style>
  <w:style w:type="paragraph" w:styleId="Style1" w:customStyle="1">
    <w:name w:val="Style1"/>
    <w:basedOn w:val="Normal"/>
    <w:rsid w:val="00241E0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SPEC Times" w:hAnsi="SPEC Times"/>
      <w:sz w:val="24"/>
      <w:szCs w:val="20"/>
      <w:lang w:val="en-GB"/>
    </w:rPr>
  </w:style>
  <w:style w:type="character" w:styleId="Accentuat">
    <w:name w:val="Emphasis"/>
    <w:basedOn w:val="Fontdeparagrafimplicit"/>
    <w:qFormat/>
    <w:locked/>
    <w:rsid w:val="007C3E40"/>
    <w:rPr>
      <w:i/>
      <w:iCs/>
    </w:rPr>
  </w:style>
  <w:style w:type="paragraph" w:styleId="NormalWeb">
    <w:name w:val="Normal (Web)"/>
    <w:basedOn w:val="Normal"/>
    <w:uiPriority w:val="99"/>
    <w:unhideWhenUsed/>
    <w:rsid w:val="00536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  <w:style w:type="character" w:styleId="Titlu1Caracter" w:customStyle="1">
    <w:name w:val="Titlu 1 Caracter"/>
    <w:basedOn w:val="Fontdeparagrafimplicit"/>
    <w:link w:val="Titlu1"/>
    <w:rsid w:val="006E0773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val="ro-RO"/>
    </w:rPr>
  </w:style>
  <w:style w:type="paragraph" w:styleId="TableParagraph" w:customStyle="1">
    <w:name w:val="Table Paragraph"/>
    <w:basedOn w:val="Normal"/>
    <w:uiPriority w:val="1"/>
    <w:qFormat/>
    <w:rsid w:val="00960B4D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paragraph" w:styleId="Frspaiere">
    <w:name w:val="No Spacing"/>
    <w:link w:val="FrspaiereCaracter"/>
    <w:qFormat/>
    <w:rsid w:val="00A51E3A"/>
    <w:pPr>
      <w:spacing w:after="0" w:line="240" w:lineRule="auto"/>
    </w:pPr>
    <w:rPr>
      <w:rFonts w:ascii="Times New Roman" w:hAnsi="Times New Roman" w:cs="Times New Roman"/>
      <w:sz w:val="24"/>
      <w:szCs w:val="24"/>
      <w:lang w:val="ro-RO"/>
    </w:rPr>
  </w:style>
  <w:style w:type="character" w:styleId="FrspaiereCaracter" w:customStyle="1">
    <w:name w:val="Fără spațiere Caracter"/>
    <w:link w:val="Frspaiere"/>
    <w:rsid w:val="00A51E3A"/>
    <w:rPr>
      <w:rFonts w:ascii="Times New Roman" w:hAnsi="Times New Roman" w:cs="Times New Roman"/>
      <w:sz w:val="24"/>
      <w:szCs w:val="24"/>
      <w:lang w:val="ro-RO"/>
    </w:rPr>
  </w:style>
  <w:style w:type="character" w:styleId="normaltextrun" w:customStyle="1">
    <w:name w:val="normaltextrun"/>
    <w:basedOn w:val="Fontdeparagrafimplicit"/>
    <w:rsid w:val="00A54627"/>
  </w:style>
  <w:style w:type="character" w:styleId="eop" w:customStyle="1">
    <w:name w:val="eop"/>
    <w:basedOn w:val="Fontdeparagrafimplicit"/>
    <w:rsid w:val="00A546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4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925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5803971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4241912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455465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8994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0301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.xml" Id="Rb43daf414c464ceb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623DDE1D3B5440BFC090AB0D6E9F2B" ma:contentTypeVersion="3" ma:contentTypeDescription="Create a new document." ma:contentTypeScope="" ma:versionID="17a3f5084334692dd8241a16bb207820">
  <xsd:schema xmlns:xsd="http://www.w3.org/2001/XMLSchema" xmlns:xs="http://www.w3.org/2001/XMLSchema" xmlns:p="http://schemas.microsoft.com/office/2006/metadata/properties" xmlns:ns2="44f55414-a649-4190-9ee0-3c21f94dab98" targetNamespace="http://schemas.microsoft.com/office/2006/metadata/properties" ma:root="true" ma:fieldsID="fcbf260b9eebc5567622fb0fbbac26d7" ns2:_="">
    <xsd:import namespace="44f55414-a649-4190-9ee0-3c21f94dab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f55414-a649-4190-9ee0-3c21f94dab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- Primul element și data" Version="1987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21FACC-7D50-4BF1-A3CC-B8BD3496EB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f55414-a649-4190-9ee0-3c21f94dab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AE59E2-046E-4C81-BF25-4352F2B4C0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DB6BCB3-B389-4223-ADD0-DC18F8FEAA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F50AB6-9A74-469A-BB9E-0FE3E98A0A6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FLORENTINA BUCUROIU (139069)</dc:creator>
  <lastModifiedBy>CRISTINA-LOREDANA BLOJU (139024)</lastModifiedBy>
  <revision>8</revision>
  <lastPrinted>2025-09-22T11:23:00.0000000Z</lastPrinted>
  <dcterms:created xsi:type="dcterms:W3CDTF">2025-09-24T05:38:00.0000000Z</dcterms:created>
  <dcterms:modified xsi:type="dcterms:W3CDTF">2025-10-12T14:11:17.6221805Z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0x01010093623DDE1D3B5440BFC090AB0D6E9F2B</vt:lpwstr>
  </property>
</Properties>
</file>